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trPr>
          <w:trHeight w:val="295"/>
          <w:jc w:val="center"/>
        </w:trPr>
        <w:tc>
          <w:tcPr>
            <w:tcW w:w="5049" w:type="dxa"/>
            <w:gridSpan w:val="3"/>
          </w:tcPr>
          <w:p w:rsidR="0094424E" w:rsidRDefault="0094424E" w:rsidP="00D44968">
            <w:pPr>
              <w:suppressLineNumbers/>
              <w:rPr>
                <w:rFonts w:ascii="Arial" w:hAnsi="Arial"/>
                <w:b/>
                <w:bCs/>
                <w:noProof w:val="0"/>
                <w:sz w:val="26"/>
                <w:szCs w:val="26"/>
                <w:rtl/>
              </w:rPr>
            </w:pPr>
            <w:r>
              <w:rPr>
                <w:rtl/>
              </w:rPr>
              <w:t xml:space="preserve"> </w:t>
            </w:r>
          </w:p>
        </w:tc>
        <w:tc>
          <w:tcPr>
            <w:tcW w:w="3771" w:type="dxa"/>
          </w:tcPr>
          <w:p w:rsidR="0094424E" w:rsidRDefault="0094424E" w:rsidP="00D44968">
            <w:pPr>
              <w:suppressLineNumbers/>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636028727"/>
                <w:text w:multiLine="1"/>
              </w:sdtPr>
              <w:sdtEndPr/>
              <w:sdtContent>
                <w:r>
                  <w:rPr>
                    <w:rFonts w:ascii="Arial" w:hAnsi="Arial"/>
                    <w:b/>
                    <w:bCs/>
                    <w:noProof w:val="0"/>
                    <w:sz w:val="32"/>
                    <w:szCs w:val="32"/>
                    <w:rtl/>
                  </w:rPr>
                  <w:t>25</w:t>
                </w:r>
              </w:sdtContent>
            </w:sdt>
          </w:p>
        </w:tc>
      </w:tr>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3"/>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עידית בן-דב ג'וליאן</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294CAE" w:rsidRDefault="007379D5" w:rsidP="00B931E0">
            <w:pPr>
              <w:suppressLineNumbers/>
              <w:rPr>
                <w:rFonts w:ascii="Arial" w:hAnsi="Arial"/>
                <w:b/>
                <w:bCs/>
                <w:noProof w:val="0"/>
                <w:sz w:val="26"/>
                <w:szCs w:val="26"/>
                <w:rtl/>
              </w:rPr>
            </w:pPr>
            <w:r>
              <w:rPr>
                <w:rFonts w:ascii="Arial" w:hAnsi="Arial"/>
                <w:b/>
                <w:bCs/>
                <w:noProof w:val="0"/>
                <w:sz w:val="26"/>
                <w:szCs w:val="26"/>
                <w:rtl/>
              </w:rPr>
              <w:t>מבקש</w:t>
            </w:r>
            <w:r w:rsidR="00B931E0">
              <w:rPr>
                <w:rFonts w:ascii="Arial" w:hAnsi="Arial" w:hint="cs"/>
                <w:b/>
                <w:bCs/>
                <w:noProof w:val="0"/>
                <w:sz w:val="26"/>
                <w:szCs w:val="26"/>
                <w:rtl/>
              </w:rPr>
              <w:t>ת</w:t>
            </w:r>
          </w:p>
        </w:tc>
        <w:tc>
          <w:tcPr>
            <w:tcW w:w="5571" w:type="dxa"/>
            <w:gridSpan w:val="2"/>
          </w:tcPr>
          <w:p w:rsidR="00B931E0" w:rsidRDefault="004F10BF" w:rsidP="004F10BF">
            <w:pPr>
              <w:suppressLineNumbers/>
              <w:rPr>
                <w:rFonts w:ascii="Arial" w:hAnsi="Arial"/>
                <w:b/>
                <w:bCs/>
                <w:noProof w:val="0"/>
                <w:sz w:val="26"/>
                <w:szCs w:val="26"/>
                <w:rtl/>
              </w:rPr>
            </w:pPr>
            <w:r>
              <w:rPr>
                <w:rFonts w:ascii="Arial" w:hAnsi="Arial" w:hint="cs"/>
                <w:b/>
                <w:bCs/>
                <w:noProof w:val="0"/>
                <w:sz w:val="26"/>
                <w:szCs w:val="26"/>
                <w:rtl/>
              </w:rPr>
              <w:t>פלונית</w:t>
            </w:r>
          </w:p>
          <w:p w:rsidR="0094424E" w:rsidRDefault="00B931E0" w:rsidP="00897DAF">
            <w:pPr>
              <w:suppressLineNumbers/>
              <w:rPr>
                <w:b/>
                <w:bCs/>
                <w:noProof w:val="0"/>
                <w:sz w:val="26"/>
                <w:szCs w:val="26"/>
              </w:rPr>
            </w:pPr>
            <w:r>
              <w:rPr>
                <w:rFonts w:ascii="Arial" w:hAnsi="Arial" w:hint="cs"/>
                <w:noProof w:val="0"/>
                <w:rtl/>
              </w:rPr>
              <w:t>ע"י ב"כ עו"ד ליאת שקלרז</w:t>
            </w:r>
            <w:r w:rsidR="00E54CD9" w:rsidRPr="00E54CD9">
              <w:rPr>
                <w:rFonts w:ascii="Arial" w:hAnsi="Arial" w:hint="cs"/>
                <w:b/>
                <w:bCs/>
                <w:noProof w:val="0"/>
                <w:sz w:val="26"/>
                <w:szCs w:val="26"/>
                <w:rtl/>
              </w:rPr>
              <w:t xml:space="preserve"> </w:t>
            </w:r>
            <w:r w:rsidR="00E54CD9" w:rsidRPr="00E54CD9">
              <w:rPr>
                <w:rFonts w:ascii="Arial" w:hAnsi="Arial"/>
                <w:b/>
                <w:bCs/>
                <w:noProof w:val="0"/>
                <w:sz w:val="26"/>
                <w:szCs w:val="26"/>
                <w:rtl/>
              </w:rPr>
              <w:t xml:space="preserve"> </w:t>
            </w:r>
          </w:p>
        </w:tc>
      </w:tr>
      <w:tr w:rsidR="0094424E">
        <w:trPr>
          <w:jc w:val="center"/>
        </w:trPr>
        <w:tc>
          <w:tcPr>
            <w:tcW w:w="8820" w:type="dxa"/>
            <w:gridSpan w:val="4"/>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064651" w:rsidP="00B931E0">
            <w:pPr>
              <w:suppressLineNumbers/>
              <w:rPr>
                <w:rFonts w:ascii="Arial" w:hAnsi="Arial"/>
                <w:b/>
                <w:bCs/>
                <w:noProof w:val="0"/>
                <w:sz w:val="26"/>
                <w:szCs w:val="26"/>
              </w:rPr>
            </w:pPr>
            <w:r>
              <w:rPr>
                <w:rFonts w:ascii="Arial" w:hAnsi="Arial"/>
                <w:b/>
                <w:bCs/>
                <w:noProof w:val="0"/>
                <w:sz w:val="26"/>
                <w:szCs w:val="26"/>
                <w:rtl/>
              </w:rPr>
              <w:t>משיב</w:t>
            </w:r>
          </w:p>
        </w:tc>
        <w:tc>
          <w:tcPr>
            <w:tcW w:w="5571" w:type="dxa"/>
            <w:gridSpan w:val="2"/>
          </w:tcPr>
          <w:p w:rsidR="0094424E" w:rsidRPr="00E54CD9" w:rsidRDefault="004F10BF" w:rsidP="004F10BF">
            <w:pPr>
              <w:suppressLineNumbers/>
              <w:rPr>
                <w:rFonts w:ascii="Arial" w:hAnsi="Arial"/>
                <w:b/>
                <w:bCs/>
                <w:noProof w:val="0"/>
                <w:sz w:val="26"/>
                <w:szCs w:val="26"/>
                <w:rtl/>
              </w:rPr>
            </w:pPr>
            <w:r>
              <w:rPr>
                <w:rFonts w:ascii="Arial" w:hAnsi="Arial" w:hint="cs"/>
                <w:b/>
                <w:bCs/>
                <w:noProof w:val="0"/>
                <w:sz w:val="26"/>
                <w:szCs w:val="26"/>
                <w:rtl/>
              </w:rPr>
              <w:t>פלוני</w:t>
            </w:r>
          </w:p>
          <w:p w:rsidR="0094424E" w:rsidRPr="00B931E0" w:rsidRDefault="00B931E0" w:rsidP="00897DAF">
            <w:pPr>
              <w:suppressLineNumbers/>
              <w:rPr>
                <w:rFonts w:ascii="Arial" w:hAnsi="Arial"/>
                <w:noProof w:val="0"/>
                <w:rtl/>
              </w:rPr>
            </w:pPr>
            <w:r>
              <w:rPr>
                <w:rFonts w:ascii="Arial" w:hAnsi="Arial" w:hint="cs"/>
                <w:noProof w:val="0"/>
                <w:rtl/>
              </w:rPr>
              <w:t>ע"י ב"כ עו"ד שמעון פרץ</w:t>
            </w:r>
          </w:p>
        </w:tc>
      </w:tr>
      <w:tr w:rsidR="00CF6BB7" w:rsidTr="00280865">
        <w:trPr>
          <w:jc w:val="center"/>
        </w:trPr>
        <w:tc>
          <w:tcPr>
            <w:tcW w:w="8820" w:type="dxa"/>
            <w:gridSpan w:val="4"/>
          </w:tcPr>
          <w:p w:rsidR="00CF6BB7" w:rsidRPr="00996935" w:rsidRDefault="00CF6BB7" w:rsidP="00D44968">
            <w:pPr>
              <w:suppressLineNumbers/>
              <w:rPr>
                <w:rtl/>
              </w:rPr>
            </w:pPr>
          </w:p>
        </w:tc>
      </w:tr>
      <w:tr w:rsidR="004C17EE" w:rsidTr="00D620FD">
        <w:trPr>
          <w:jc w:val="center"/>
        </w:trPr>
        <w:tc>
          <w:tcPr>
            <w:tcW w:w="8820" w:type="dxa"/>
            <w:gridSpan w:val="4"/>
          </w:tcPr>
          <w:p w:rsidR="004C17EE" w:rsidRDefault="004C17EE" w:rsidP="004F10BF">
            <w:pPr>
              <w:suppressLineNumbers/>
              <w:rPr>
                <w:rFonts w:ascii="Arial" w:hAnsi="Arial"/>
                <w:b/>
                <w:bCs/>
                <w:noProof w:val="0"/>
                <w:rtl/>
              </w:rPr>
            </w:pPr>
            <w:r w:rsidRPr="00B931E0">
              <w:rPr>
                <w:rFonts w:hint="cs"/>
                <w:b/>
                <w:bCs/>
                <w:rtl/>
              </w:rPr>
              <w:t xml:space="preserve">בעניין </w:t>
            </w:r>
            <w:r w:rsidR="00B931E0" w:rsidRPr="00B931E0">
              <w:rPr>
                <w:rFonts w:hint="cs"/>
                <w:b/>
                <w:bCs/>
                <w:rtl/>
              </w:rPr>
              <w:t>הקטי</w:t>
            </w:r>
            <w:r w:rsidR="00B931E0">
              <w:rPr>
                <w:rFonts w:hint="cs"/>
                <w:b/>
                <w:bCs/>
                <w:rtl/>
              </w:rPr>
              <w:t>נים</w:t>
            </w:r>
            <w:r w:rsidR="00B931E0" w:rsidRPr="00B931E0">
              <w:rPr>
                <w:rFonts w:hint="cs"/>
                <w:b/>
                <w:bCs/>
                <w:rtl/>
              </w:rPr>
              <w:t>:</w:t>
            </w:r>
            <w:r w:rsidRPr="00B931E0">
              <w:rPr>
                <w:b/>
                <w:bCs/>
                <w:rtl/>
              </w:rPr>
              <w:t xml:space="preserve"> </w:t>
            </w:r>
            <w:r w:rsidRPr="00B931E0">
              <w:rPr>
                <w:rFonts w:hint="eastAsia"/>
                <w:b/>
                <w:bCs/>
                <w:rtl/>
              </w:rPr>
              <w:t>א</w:t>
            </w:r>
            <w:r w:rsidR="004F10BF">
              <w:rPr>
                <w:rFonts w:hint="cs"/>
                <w:b/>
                <w:bCs/>
                <w:rtl/>
              </w:rPr>
              <w:t>.</w:t>
            </w:r>
          </w:p>
          <w:p w:rsidR="00B931E0" w:rsidRDefault="00B931E0" w:rsidP="004F10BF">
            <w:pPr>
              <w:suppressLineNumbers/>
              <w:rPr>
                <w:rFonts w:ascii="Arial" w:hAnsi="Arial"/>
                <w:b/>
                <w:bCs/>
                <w:noProof w:val="0"/>
                <w:rtl/>
              </w:rPr>
            </w:pPr>
            <w:r>
              <w:rPr>
                <w:rFonts w:ascii="Arial" w:hAnsi="Arial" w:hint="cs"/>
                <w:b/>
                <w:bCs/>
                <w:noProof w:val="0"/>
                <w:rtl/>
              </w:rPr>
              <w:t xml:space="preserve">                             ד</w:t>
            </w:r>
            <w:r w:rsidR="004F10BF">
              <w:rPr>
                <w:rFonts w:ascii="Arial" w:hAnsi="Arial" w:hint="cs"/>
                <w:b/>
                <w:bCs/>
                <w:noProof w:val="0"/>
                <w:rtl/>
              </w:rPr>
              <w:t xml:space="preserve">. </w:t>
            </w:r>
          </w:p>
          <w:p w:rsidR="00B931E0" w:rsidRPr="004F10BF" w:rsidRDefault="00B931E0" w:rsidP="00B931E0">
            <w:pPr>
              <w:suppressLineNumbers/>
              <w:rPr>
                <w:rFonts w:ascii="Arial" w:hAnsi="Arial"/>
                <w:noProof w:val="0"/>
                <w:rtl/>
              </w:rPr>
            </w:pPr>
            <w:r>
              <w:rPr>
                <w:rFonts w:ascii="Arial" w:hAnsi="Arial" w:hint="cs"/>
                <w:b/>
                <w:bCs/>
                <w:noProof w:val="0"/>
                <w:rtl/>
              </w:rPr>
              <w:t xml:space="preserve">                             </w:t>
            </w:r>
            <w:r w:rsidRPr="004F10BF">
              <w:rPr>
                <w:rFonts w:ascii="Arial" w:hAnsi="Arial" w:hint="cs"/>
                <w:noProof w:val="0"/>
                <w:rtl/>
              </w:rPr>
              <w:t>באמצעות אפוטרופסה לדין עו"ד אנה רובינזון (גורביץ)</w:t>
            </w: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r w:rsidR="004357A7">
              <w:rPr>
                <w:rFonts w:ascii="Arial" w:hAnsi="Arial" w:hint="cs"/>
                <w:b/>
                <w:bCs/>
                <w:noProof w:val="0"/>
                <w:sz w:val="28"/>
                <w:szCs w:val="28"/>
                <w:u w:val="single"/>
                <w:rtl/>
              </w:rPr>
              <w:t xml:space="preserve"> בעניין זמני שהות</w:t>
            </w:r>
          </w:p>
          <w:p w:rsidR="00D44968" w:rsidRPr="00D44968" w:rsidRDefault="00D44968" w:rsidP="00D44968">
            <w:pPr>
              <w:bidi w:val="0"/>
              <w:jc w:val="center"/>
              <w:rPr>
                <w:rFonts w:ascii="Arial" w:hAnsi="Arial"/>
                <w:b/>
                <w:bCs/>
                <w:noProof w:val="0"/>
                <w:sz w:val="28"/>
                <w:szCs w:val="28"/>
                <w:u w:val="single"/>
              </w:rPr>
            </w:pPr>
          </w:p>
        </w:tc>
      </w:tr>
    </w:tbl>
    <w:p w:rsidR="00694556" w:rsidRDefault="00D83DBC" w:rsidP="004F10BF">
      <w:pPr>
        <w:spacing w:line="360" w:lineRule="auto"/>
        <w:ind w:left="567" w:hanging="567"/>
        <w:jc w:val="both"/>
        <w:rPr>
          <w:rFonts w:ascii="Arial" w:hAnsi="Arial"/>
          <w:noProof w:val="0"/>
          <w:rtl/>
        </w:rPr>
      </w:pPr>
      <w:bookmarkStart w:id="0" w:name="NGCSBookmark"/>
      <w:bookmarkEnd w:id="0"/>
      <w:r>
        <w:rPr>
          <w:rFonts w:ascii="Arial" w:hAnsi="Arial" w:hint="cs"/>
          <w:noProof w:val="0"/>
          <w:rtl/>
        </w:rPr>
        <w:t>1.</w:t>
      </w:r>
      <w:r>
        <w:rPr>
          <w:rFonts w:ascii="Arial" w:hAnsi="Arial" w:hint="cs"/>
          <w:noProof w:val="0"/>
          <w:rtl/>
        </w:rPr>
        <w:tab/>
        <w:t>הצדדים הוריי הקטינים א</w:t>
      </w:r>
      <w:r w:rsidR="004F10BF">
        <w:rPr>
          <w:rFonts w:ascii="Arial" w:hAnsi="Arial" w:hint="cs"/>
          <w:noProof w:val="0"/>
          <w:rtl/>
        </w:rPr>
        <w:t xml:space="preserve">. </w:t>
      </w:r>
      <w:r w:rsidR="004A1007">
        <w:rPr>
          <w:rFonts w:ascii="Arial" w:hAnsi="Arial" w:hint="cs"/>
          <w:noProof w:val="0"/>
          <w:rtl/>
        </w:rPr>
        <w:t xml:space="preserve">(כבת </w:t>
      </w:r>
      <w:r w:rsidR="00912BDD">
        <w:rPr>
          <w:rFonts w:ascii="Arial" w:hAnsi="Arial" w:hint="cs"/>
          <w:noProof w:val="0"/>
          <w:rtl/>
        </w:rPr>
        <w:t>3</w:t>
      </w:r>
      <w:r w:rsidR="004A1007">
        <w:rPr>
          <w:rFonts w:ascii="Arial" w:hAnsi="Arial" w:hint="cs"/>
          <w:noProof w:val="0"/>
          <w:rtl/>
        </w:rPr>
        <w:t>)</w:t>
      </w:r>
      <w:r>
        <w:rPr>
          <w:rFonts w:ascii="Arial" w:hAnsi="Arial" w:hint="cs"/>
          <w:noProof w:val="0"/>
          <w:rtl/>
        </w:rPr>
        <w:t xml:space="preserve"> וד</w:t>
      </w:r>
      <w:r w:rsidR="004F10BF">
        <w:rPr>
          <w:rFonts w:ascii="Arial" w:hAnsi="Arial" w:hint="cs"/>
          <w:noProof w:val="0"/>
          <w:rtl/>
        </w:rPr>
        <w:t xml:space="preserve">. </w:t>
      </w:r>
      <w:r w:rsidR="00C73387">
        <w:rPr>
          <w:rFonts w:ascii="Arial" w:hAnsi="Arial" w:hint="cs"/>
          <w:noProof w:val="0"/>
          <w:rtl/>
        </w:rPr>
        <w:t>(כבן שנ</w:t>
      </w:r>
      <w:r w:rsidR="00D431A7">
        <w:rPr>
          <w:rFonts w:ascii="Arial" w:hAnsi="Arial" w:hint="cs"/>
          <w:noProof w:val="0"/>
          <w:rtl/>
        </w:rPr>
        <w:t>ה).</w:t>
      </w:r>
    </w:p>
    <w:p w:rsidR="00696350" w:rsidRDefault="00696350" w:rsidP="004F10BF">
      <w:pPr>
        <w:spacing w:line="360" w:lineRule="auto"/>
        <w:ind w:left="567" w:hanging="567"/>
        <w:jc w:val="both"/>
        <w:rPr>
          <w:rFonts w:ascii="Arial" w:hAnsi="Arial"/>
          <w:noProof w:val="0"/>
          <w:rtl/>
        </w:rPr>
      </w:pPr>
      <w:r>
        <w:rPr>
          <w:rFonts w:ascii="Arial" w:hAnsi="Arial"/>
          <w:noProof w:val="0"/>
          <w:rtl/>
        </w:rPr>
        <w:tab/>
      </w:r>
      <w:r w:rsidR="00912BDD">
        <w:rPr>
          <w:rFonts w:ascii="Arial" w:hAnsi="Arial" w:hint="cs"/>
          <w:noProof w:val="0"/>
          <w:rtl/>
        </w:rPr>
        <w:t xml:space="preserve">הצדדים מתגוררים בנפרד מיום </w:t>
      </w:r>
      <w:r w:rsidRPr="006505BD">
        <w:rPr>
          <w:rFonts w:ascii="Arial" w:hAnsi="Arial" w:hint="cs"/>
          <w:noProof w:val="0"/>
          <w:u w:val="single"/>
          <w:rtl/>
        </w:rPr>
        <w:t>31.08.18</w:t>
      </w:r>
      <w:r>
        <w:rPr>
          <w:rFonts w:ascii="Arial" w:hAnsi="Arial" w:hint="cs"/>
          <w:noProof w:val="0"/>
          <w:rtl/>
        </w:rPr>
        <w:t xml:space="preserve"> </w:t>
      </w:r>
      <w:r w:rsidR="00912BDD">
        <w:rPr>
          <w:rFonts w:ascii="Arial" w:hAnsi="Arial" w:hint="cs"/>
          <w:noProof w:val="0"/>
          <w:rtl/>
        </w:rPr>
        <w:t>לאחר עזיבת האם עם הקטינים לבית א</w:t>
      </w:r>
      <w:r>
        <w:rPr>
          <w:rFonts w:ascii="Arial" w:hAnsi="Arial" w:hint="cs"/>
          <w:noProof w:val="0"/>
          <w:rtl/>
        </w:rPr>
        <w:t>מה ב</w:t>
      </w:r>
      <w:r w:rsidR="004F10BF">
        <w:rPr>
          <w:rFonts w:ascii="Arial" w:hAnsi="Arial" w:hint="cs"/>
          <w:noProof w:val="0"/>
          <w:rtl/>
        </w:rPr>
        <w:t xml:space="preserve"> (</w:t>
      </w:r>
      <w:r w:rsidR="004F10BF" w:rsidRPr="004F10BF">
        <w:rPr>
          <w:rFonts w:ascii="Arial" w:hAnsi="Arial" w:hint="cs"/>
          <w:noProof w:val="0"/>
          <w:sz w:val="20"/>
          <w:szCs w:val="20"/>
        </w:rPr>
        <w:t>X</w:t>
      </w:r>
      <w:r w:rsidR="004F10BF">
        <w:rPr>
          <w:rFonts w:ascii="Arial" w:hAnsi="Arial" w:hint="cs"/>
          <w:noProof w:val="0"/>
          <w:rtl/>
        </w:rPr>
        <w:t>)</w:t>
      </w:r>
      <w:r>
        <w:rPr>
          <w:rFonts w:ascii="Arial" w:hAnsi="Arial" w:hint="cs"/>
          <w:noProof w:val="0"/>
          <w:rtl/>
        </w:rPr>
        <w:t>.</w:t>
      </w:r>
      <w:r w:rsidR="004F10BF">
        <w:rPr>
          <w:rFonts w:ascii="Arial" w:hAnsi="Arial" w:hint="cs"/>
          <w:noProof w:val="0"/>
          <w:rtl/>
        </w:rPr>
        <w:t xml:space="preserve"> האב מתגורר ב(</w:t>
      </w:r>
      <w:r w:rsidR="004F10BF" w:rsidRPr="004F10BF">
        <w:rPr>
          <w:rFonts w:ascii="Arial" w:hAnsi="Arial" w:hint="cs"/>
          <w:noProof w:val="0"/>
          <w:sz w:val="20"/>
          <w:szCs w:val="20"/>
        </w:rPr>
        <w:t>Y</w:t>
      </w:r>
      <w:r w:rsidR="004F10BF">
        <w:rPr>
          <w:rFonts w:ascii="Arial" w:hAnsi="Arial" w:hint="cs"/>
          <w:noProof w:val="0"/>
          <w:rtl/>
        </w:rPr>
        <w:t>)</w:t>
      </w:r>
      <w:r w:rsidR="0032782F">
        <w:rPr>
          <w:rFonts w:ascii="Arial" w:hAnsi="Arial" w:hint="cs"/>
          <w:noProof w:val="0"/>
          <w:rtl/>
        </w:rPr>
        <w:t>.</w:t>
      </w:r>
    </w:p>
    <w:p w:rsidR="00912BDD" w:rsidRDefault="00912BDD" w:rsidP="00235489">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הרקע ועצימות הסכסוך בין הצדדים פורטו בהחלטות קודמות של בימ"ש ובהחלטות ערכאת הערעור, ולא נמצא לשוב ולהרחיב.</w:t>
      </w:r>
    </w:p>
    <w:p w:rsidR="00696350" w:rsidRDefault="00696350" w:rsidP="00235489">
      <w:pPr>
        <w:spacing w:line="360" w:lineRule="auto"/>
        <w:ind w:left="567" w:hanging="567"/>
        <w:jc w:val="both"/>
        <w:rPr>
          <w:rFonts w:ascii="Arial" w:hAnsi="Arial"/>
          <w:noProof w:val="0"/>
          <w:rtl/>
        </w:rPr>
      </w:pPr>
    </w:p>
    <w:p w:rsidR="00D83DBC" w:rsidRDefault="00696350" w:rsidP="00CF1C8D">
      <w:pPr>
        <w:spacing w:line="360" w:lineRule="auto"/>
        <w:ind w:left="567" w:hanging="567"/>
        <w:jc w:val="both"/>
        <w:rPr>
          <w:rFonts w:ascii="Arial" w:hAnsi="Arial"/>
          <w:noProof w:val="0"/>
          <w:rtl/>
        </w:rPr>
      </w:pPr>
      <w:r>
        <w:rPr>
          <w:rFonts w:ascii="Arial" w:hAnsi="Arial" w:hint="cs"/>
          <w:noProof w:val="0"/>
          <w:rtl/>
        </w:rPr>
        <w:t>2.</w:t>
      </w:r>
      <w:r w:rsidR="00D83DBC">
        <w:rPr>
          <w:rFonts w:ascii="Arial" w:hAnsi="Arial"/>
          <w:noProof w:val="0"/>
          <w:rtl/>
        </w:rPr>
        <w:tab/>
      </w:r>
      <w:r w:rsidR="00D83DBC">
        <w:rPr>
          <w:rFonts w:ascii="Arial" w:hAnsi="Arial" w:hint="cs"/>
          <w:noProof w:val="0"/>
          <w:rtl/>
        </w:rPr>
        <w:t xml:space="preserve">בהחלטה מיום </w:t>
      </w:r>
      <w:r w:rsidR="00D83DBC" w:rsidRPr="00D83DBC">
        <w:rPr>
          <w:rFonts w:ascii="Arial" w:hAnsi="Arial" w:hint="cs"/>
          <w:noProof w:val="0"/>
          <w:u w:val="single"/>
          <w:rtl/>
        </w:rPr>
        <w:t>24.03.24</w:t>
      </w:r>
      <w:r w:rsidR="00CF1C8D">
        <w:rPr>
          <w:rFonts w:ascii="Arial" w:hAnsi="Arial" w:hint="cs"/>
          <w:noProof w:val="0"/>
          <w:rtl/>
        </w:rPr>
        <w:t xml:space="preserve">, לאחר קבלת חוו"ד מומחית שמונתה מטעם בימ"ש ודיון שהתקיים, </w:t>
      </w:r>
      <w:r w:rsidR="00D83DBC">
        <w:rPr>
          <w:rFonts w:ascii="Arial" w:hAnsi="Arial" w:hint="cs"/>
          <w:noProof w:val="0"/>
          <w:rtl/>
        </w:rPr>
        <w:t>נקבעו זמני שהות האב עם הקטינים בימי ב' ו-ד' ובכל סופ"ש לסירוגין.</w:t>
      </w:r>
      <w:r w:rsidR="00C574C7">
        <w:rPr>
          <w:rFonts w:ascii="Arial" w:hAnsi="Arial" w:hint="cs"/>
          <w:noProof w:val="0"/>
          <w:rtl/>
        </w:rPr>
        <w:t xml:space="preserve"> </w:t>
      </w:r>
      <w:r w:rsidR="00E851E1">
        <w:rPr>
          <w:rFonts w:ascii="Arial" w:hAnsi="Arial" w:hint="cs"/>
          <w:noProof w:val="0"/>
          <w:rtl/>
        </w:rPr>
        <w:t>זמני השהות עם הקטינה כוללים לינה באמצע השבוע ובסופ"ש</w:t>
      </w:r>
      <w:r w:rsidR="00912BDD">
        <w:rPr>
          <w:rFonts w:ascii="Arial" w:hAnsi="Arial" w:hint="cs"/>
          <w:noProof w:val="0"/>
          <w:rtl/>
        </w:rPr>
        <w:t>, לא נקבע לינת הקטין עד עתה בהיותו יונק בלילה</w:t>
      </w:r>
      <w:r w:rsidR="00E851E1">
        <w:rPr>
          <w:rFonts w:ascii="Arial" w:hAnsi="Arial" w:hint="cs"/>
          <w:noProof w:val="0"/>
          <w:rtl/>
        </w:rPr>
        <w:t>.</w:t>
      </w:r>
    </w:p>
    <w:p w:rsidR="00F92E20" w:rsidRPr="00D93A49" w:rsidRDefault="00F92E20" w:rsidP="0032782F">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 xml:space="preserve">ביום </w:t>
      </w:r>
      <w:r w:rsidRPr="00F92E20">
        <w:rPr>
          <w:rFonts w:ascii="Arial" w:hAnsi="Arial" w:hint="cs"/>
          <w:noProof w:val="0"/>
          <w:u w:val="single"/>
          <w:rtl/>
        </w:rPr>
        <w:t>12.05.24</w:t>
      </w:r>
      <w:r>
        <w:rPr>
          <w:rFonts w:ascii="Arial" w:hAnsi="Arial" w:hint="cs"/>
          <w:noProof w:val="0"/>
          <w:rtl/>
        </w:rPr>
        <w:t xml:space="preserve"> ניתן פסק דין בהליך ה"ט שהגישה האם נגד האב, </w:t>
      </w:r>
      <w:r w:rsidR="00D93A49">
        <w:rPr>
          <w:rFonts w:ascii="Arial" w:hAnsi="Arial" w:hint="cs"/>
          <w:noProof w:val="0"/>
          <w:rtl/>
        </w:rPr>
        <w:t xml:space="preserve">הבקשה התקבלה, </w:t>
      </w:r>
      <w:r>
        <w:rPr>
          <w:rFonts w:ascii="Arial" w:hAnsi="Arial" w:hint="cs"/>
          <w:noProof w:val="0"/>
          <w:rtl/>
        </w:rPr>
        <w:t xml:space="preserve">האב הורחק מהאם </w:t>
      </w:r>
      <w:r w:rsidR="00D93A49">
        <w:rPr>
          <w:rFonts w:ascii="Arial" w:hAnsi="Arial" w:hint="cs"/>
          <w:noProof w:val="0"/>
          <w:rtl/>
        </w:rPr>
        <w:t xml:space="preserve">ונקבע כי </w:t>
      </w:r>
      <w:r>
        <w:rPr>
          <w:rFonts w:ascii="Arial" w:hAnsi="Arial" w:hint="cs"/>
          <w:noProof w:val="0"/>
          <w:rtl/>
        </w:rPr>
        <w:t>זמני שה</w:t>
      </w:r>
      <w:r w:rsidR="007379D5">
        <w:rPr>
          <w:rFonts w:ascii="Arial" w:hAnsi="Arial" w:hint="cs"/>
          <w:noProof w:val="0"/>
          <w:rtl/>
        </w:rPr>
        <w:t xml:space="preserve">ות האב עם הקטינים בתקופת הצו יתקיימו בהתאם להחלטה </w:t>
      </w:r>
      <w:r w:rsidR="007379D5" w:rsidRPr="00D93A49">
        <w:rPr>
          <w:rFonts w:ascii="Arial" w:hAnsi="Arial" w:hint="cs"/>
          <w:noProof w:val="0"/>
          <w:rtl/>
        </w:rPr>
        <w:t>מיום 24.03.24 ובאמצעות איסוף הקטינים או מי מהם מבית הא</w:t>
      </w:r>
      <w:r w:rsidR="0032782F">
        <w:rPr>
          <w:rFonts w:ascii="Arial" w:hAnsi="Arial" w:hint="cs"/>
          <w:noProof w:val="0"/>
          <w:rtl/>
        </w:rPr>
        <w:t>ם</w:t>
      </w:r>
      <w:r w:rsidR="007379D5" w:rsidRPr="00D93A49">
        <w:rPr>
          <w:rFonts w:ascii="Arial" w:hAnsi="Arial" w:hint="cs"/>
          <w:noProof w:val="0"/>
          <w:rtl/>
        </w:rPr>
        <w:t xml:space="preserve"> בליווי של צד ג'.</w:t>
      </w:r>
      <w:r w:rsidRPr="00D93A49">
        <w:rPr>
          <w:rFonts w:ascii="Arial" w:hAnsi="Arial" w:hint="cs"/>
          <w:noProof w:val="0"/>
          <w:rtl/>
        </w:rPr>
        <w:t xml:space="preserve"> </w:t>
      </w:r>
    </w:p>
    <w:p w:rsidR="00D93A49" w:rsidRDefault="00D93A49" w:rsidP="00D93A49">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האב הגיש ערעור על ההחלטה, וחזר בו מהערעור בהמלצת כב' ביהמ"ש המחוזי לאחר דיון שהתקיים ביום 28.5.24 (עמ"ש 47541-05-24).</w:t>
      </w:r>
    </w:p>
    <w:p w:rsidR="00D93A49" w:rsidRDefault="00D93A49" w:rsidP="00235489">
      <w:pPr>
        <w:spacing w:line="360" w:lineRule="auto"/>
        <w:ind w:left="567" w:hanging="567"/>
        <w:jc w:val="both"/>
        <w:rPr>
          <w:rFonts w:ascii="Arial" w:hAnsi="Arial"/>
          <w:noProof w:val="0"/>
          <w:rtl/>
        </w:rPr>
      </w:pPr>
    </w:p>
    <w:p w:rsidR="004A1007" w:rsidRDefault="00E851E1" w:rsidP="00CF1C8D">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 xml:space="preserve">בהחלטה מיום </w:t>
      </w:r>
      <w:r w:rsidRPr="00E851E1">
        <w:rPr>
          <w:rFonts w:ascii="Arial" w:hAnsi="Arial" w:hint="cs"/>
          <w:noProof w:val="0"/>
          <w:u w:val="single"/>
          <w:rtl/>
        </w:rPr>
        <w:t>13.05.24</w:t>
      </w:r>
      <w:r>
        <w:rPr>
          <w:rFonts w:ascii="Arial" w:hAnsi="Arial" w:hint="cs"/>
          <w:noProof w:val="0"/>
          <w:rtl/>
        </w:rPr>
        <w:t xml:space="preserve"> שניתנה לאחר קבלת חוות דעת </w:t>
      </w:r>
      <w:r w:rsidR="00CF1C8D">
        <w:rPr>
          <w:rFonts w:ascii="Arial" w:hAnsi="Arial" w:hint="cs"/>
          <w:noProof w:val="0"/>
          <w:rtl/>
        </w:rPr>
        <w:t xml:space="preserve">משלימה מהמומחית </w:t>
      </w:r>
      <w:r>
        <w:rPr>
          <w:rFonts w:ascii="Arial" w:hAnsi="Arial" w:hint="cs"/>
          <w:noProof w:val="0"/>
          <w:rtl/>
        </w:rPr>
        <w:t xml:space="preserve">מענה לשאלות הבהרה ודיון </w:t>
      </w:r>
      <w:r w:rsidR="00CF1C8D">
        <w:rPr>
          <w:rFonts w:ascii="Arial" w:hAnsi="Arial" w:hint="cs"/>
          <w:noProof w:val="0"/>
          <w:rtl/>
        </w:rPr>
        <w:t xml:space="preserve">בהליך ה"ט, </w:t>
      </w:r>
      <w:r>
        <w:rPr>
          <w:rFonts w:ascii="Arial" w:hAnsi="Arial" w:hint="cs"/>
          <w:noProof w:val="0"/>
          <w:rtl/>
        </w:rPr>
        <w:t>מנימוקיה</w:t>
      </w:r>
      <w:r w:rsidR="00CF1C8D">
        <w:rPr>
          <w:rFonts w:ascii="Arial" w:hAnsi="Arial" w:hint="cs"/>
          <w:noProof w:val="0"/>
          <w:rtl/>
        </w:rPr>
        <w:t>, לא נמצא לשנות מזמני השהות.</w:t>
      </w:r>
    </w:p>
    <w:p w:rsidR="00CF1C8D" w:rsidRDefault="00CF1C8D" w:rsidP="00CF1C8D">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 xml:space="preserve">מונתה לקטינים אפוטרופסה לדין, עו"ד אנה רובינזון (גורביץ) מהלשכה לסיוע משפטי לבחינת טובת הקטינים בעניין חלוקת זמני השהות.  </w:t>
      </w:r>
    </w:p>
    <w:p w:rsidR="00912BDD" w:rsidRDefault="00912BDD" w:rsidP="00CF1C8D">
      <w:pPr>
        <w:spacing w:line="360" w:lineRule="auto"/>
        <w:ind w:left="567"/>
        <w:jc w:val="both"/>
        <w:rPr>
          <w:rFonts w:ascii="Arial" w:hAnsi="Arial"/>
          <w:noProof w:val="0"/>
          <w:rtl/>
        </w:rPr>
      </w:pPr>
      <w:r>
        <w:rPr>
          <w:rFonts w:ascii="Arial" w:hAnsi="Arial" w:hint="cs"/>
          <w:noProof w:val="0"/>
          <w:rtl/>
        </w:rPr>
        <w:t>בקשת רשות ערעור שהגיש האב על ההחלטה נדחתה ביום 21.5.24 (רמ"ש 46219-05-24)</w:t>
      </w:r>
    </w:p>
    <w:p w:rsidR="00D93A49" w:rsidRDefault="00D93A49" w:rsidP="006505BD">
      <w:pPr>
        <w:spacing w:line="360" w:lineRule="auto"/>
        <w:ind w:left="567" w:hanging="567"/>
        <w:jc w:val="both"/>
        <w:rPr>
          <w:rFonts w:ascii="Arial" w:hAnsi="Arial"/>
          <w:noProof w:val="0"/>
          <w:rtl/>
        </w:rPr>
      </w:pPr>
    </w:p>
    <w:p w:rsidR="004A1007" w:rsidRDefault="00696350" w:rsidP="00CF1C8D">
      <w:pPr>
        <w:spacing w:line="360" w:lineRule="auto"/>
        <w:ind w:left="567" w:hanging="567"/>
        <w:jc w:val="both"/>
        <w:rPr>
          <w:rFonts w:ascii="Arial" w:hAnsi="Arial"/>
          <w:noProof w:val="0"/>
          <w:rtl/>
        </w:rPr>
      </w:pPr>
      <w:r>
        <w:rPr>
          <w:rFonts w:ascii="Arial" w:hAnsi="Arial" w:hint="cs"/>
          <w:noProof w:val="0"/>
          <w:rtl/>
        </w:rPr>
        <w:lastRenderedPageBreak/>
        <w:t>3</w:t>
      </w:r>
      <w:r w:rsidR="004A1007">
        <w:rPr>
          <w:rFonts w:ascii="Arial" w:hAnsi="Arial" w:hint="cs"/>
          <w:noProof w:val="0"/>
          <w:rtl/>
        </w:rPr>
        <w:t>.</w:t>
      </w:r>
      <w:r w:rsidR="004A1007">
        <w:rPr>
          <w:rFonts w:ascii="Arial" w:hAnsi="Arial" w:hint="cs"/>
          <w:noProof w:val="0"/>
          <w:rtl/>
        </w:rPr>
        <w:tab/>
        <w:t xml:space="preserve">ביום </w:t>
      </w:r>
      <w:r w:rsidR="004A1007" w:rsidRPr="004A1007">
        <w:rPr>
          <w:rFonts w:ascii="Arial" w:hAnsi="Arial" w:hint="cs"/>
          <w:noProof w:val="0"/>
          <w:u w:val="single"/>
          <w:rtl/>
        </w:rPr>
        <w:t>17.06.24</w:t>
      </w:r>
      <w:r w:rsidR="004A1007">
        <w:rPr>
          <w:rFonts w:ascii="Arial" w:hAnsi="Arial" w:hint="cs"/>
          <w:noProof w:val="0"/>
          <w:rtl/>
        </w:rPr>
        <w:t xml:space="preserve"> הוגשה עמדת האפוטרופסה לתיק. </w:t>
      </w:r>
      <w:r w:rsidR="00CF1C8D">
        <w:rPr>
          <w:rFonts w:ascii="Arial" w:hAnsi="Arial" w:hint="cs"/>
          <w:noProof w:val="0"/>
          <w:rtl/>
        </w:rPr>
        <w:t xml:space="preserve">הוגשו </w:t>
      </w:r>
      <w:r w:rsidR="004A1007">
        <w:rPr>
          <w:rFonts w:ascii="Arial" w:hAnsi="Arial" w:hint="cs"/>
          <w:noProof w:val="0"/>
          <w:rtl/>
        </w:rPr>
        <w:t>תגובות ההורים לה</w:t>
      </w:r>
      <w:r w:rsidR="00CF1C8D">
        <w:rPr>
          <w:rFonts w:ascii="Arial" w:hAnsi="Arial" w:hint="cs"/>
          <w:noProof w:val="0"/>
          <w:rtl/>
        </w:rPr>
        <w:t>ם נדרשתי</w:t>
      </w:r>
      <w:r w:rsidR="004A1007">
        <w:rPr>
          <w:rFonts w:ascii="Arial" w:hAnsi="Arial" w:hint="cs"/>
          <w:noProof w:val="0"/>
          <w:rtl/>
        </w:rPr>
        <w:t>.</w:t>
      </w:r>
    </w:p>
    <w:p w:rsidR="004A1007" w:rsidRDefault="004A1007" w:rsidP="00D93A49">
      <w:pPr>
        <w:spacing w:line="360" w:lineRule="auto"/>
        <w:ind w:left="567" w:hanging="567"/>
        <w:jc w:val="both"/>
        <w:rPr>
          <w:rFonts w:ascii="Arial" w:hAnsi="Arial"/>
          <w:noProof w:val="0"/>
          <w:rtl/>
        </w:rPr>
      </w:pPr>
      <w:r>
        <w:rPr>
          <w:rFonts w:ascii="Arial" w:hAnsi="Arial"/>
          <w:noProof w:val="0"/>
          <w:rtl/>
        </w:rPr>
        <w:tab/>
      </w:r>
      <w:r w:rsidRPr="00235489">
        <w:rPr>
          <w:rFonts w:ascii="Arial" w:hAnsi="Arial" w:hint="cs"/>
          <w:noProof w:val="0"/>
          <w:u w:val="single"/>
          <w:rtl/>
        </w:rPr>
        <w:t xml:space="preserve">לצדדים </w:t>
      </w:r>
      <w:r w:rsidR="00235489" w:rsidRPr="00235489">
        <w:rPr>
          <w:rFonts w:ascii="Arial" w:hAnsi="Arial" w:hint="cs"/>
          <w:noProof w:val="0"/>
          <w:u w:val="single"/>
          <w:rtl/>
        </w:rPr>
        <w:t>קב</w:t>
      </w:r>
      <w:r w:rsidR="00D93A49">
        <w:rPr>
          <w:rFonts w:ascii="Arial" w:hAnsi="Arial" w:hint="cs"/>
          <w:noProof w:val="0"/>
          <w:u w:val="single"/>
          <w:rtl/>
        </w:rPr>
        <w:t>ו</w:t>
      </w:r>
      <w:r w:rsidR="00235489" w:rsidRPr="00235489">
        <w:rPr>
          <w:rFonts w:ascii="Arial" w:hAnsi="Arial" w:hint="cs"/>
          <w:noProof w:val="0"/>
          <w:u w:val="single"/>
          <w:rtl/>
        </w:rPr>
        <w:t>ע</w:t>
      </w:r>
      <w:r w:rsidRPr="00235489">
        <w:rPr>
          <w:rFonts w:ascii="Arial" w:hAnsi="Arial" w:hint="cs"/>
          <w:noProof w:val="0"/>
          <w:u w:val="single"/>
          <w:rtl/>
        </w:rPr>
        <w:t xml:space="preserve"> דיון</w:t>
      </w:r>
      <w:r w:rsidR="00235489" w:rsidRPr="00235489">
        <w:rPr>
          <w:rFonts w:ascii="Arial" w:hAnsi="Arial" w:hint="cs"/>
          <w:noProof w:val="0"/>
          <w:u w:val="single"/>
          <w:rtl/>
        </w:rPr>
        <w:t xml:space="preserve"> </w:t>
      </w:r>
      <w:r w:rsidR="00D93A49">
        <w:rPr>
          <w:rFonts w:ascii="Arial" w:hAnsi="Arial" w:hint="cs"/>
          <w:noProof w:val="0"/>
          <w:u w:val="single"/>
          <w:rtl/>
        </w:rPr>
        <w:t xml:space="preserve">נוסף </w:t>
      </w:r>
      <w:r w:rsidR="00235489" w:rsidRPr="00235489">
        <w:rPr>
          <w:rFonts w:ascii="Arial" w:hAnsi="Arial" w:hint="cs"/>
          <w:noProof w:val="0"/>
          <w:u w:val="single"/>
          <w:rtl/>
        </w:rPr>
        <w:t>ליום 15.10.24</w:t>
      </w:r>
      <w:r w:rsidR="00235489">
        <w:rPr>
          <w:rFonts w:ascii="Arial" w:hAnsi="Arial" w:hint="cs"/>
          <w:noProof w:val="0"/>
          <w:rtl/>
        </w:rPr>
        <w:t>.</w:t>
      </w:r>
    </w:p>
    <w:p w:rsidR="00D431A7" w:rsidRDefault="00D431A7" w:rsidP="00235489">
      <w:pPr>
        <w:spacing w:line="360" w:lineRule="auto"/>
        <w:ind w:left="567" w:hanging="567"/>
        <w:jc w:val="both"/>
        <w:rPr>
          <w:rFonts w:ascii="Arial" w:hAnsi="Arial"/>
          <w:noProof w:val="0"/>
          <w:rtl/>
        </w:rPr>
      </w:pPr>
    </w:p>
    <w:p w:rsidR="00235489" w:rsidRDefault="00696350" w:rsidP="00235489">
      <w:pPr>
        <w:spacing w:line="360" w:lineRule="auto"/>
        <w:ind w:left="567" w:hanging="567"/>
        <w:jc w:val="both"/>
        <w:rPr>
          <w:rFonts w:ascii="Arial" w:hAnsi="Arial"/>
          <w:noProof w:val="0"/>
          <w:rtl/>
        </w:rPr>
      </w:pPr>
      <w:r>
        <w:rPr>
          <w:rFonts w:ascii="Arial" w:hAnsi="Arial" w:hint="cs"/>
          <w:noProof w:val="0"/>
          <w:rtl/>
        </w:rPr>
        <w:t>4</w:t>
      </w:r>
      <w:r w:rsidR="00235489">
        <w:rPr>
          <w:rFonts w:ascii="Arial" w:hAnsi="Arial" w:hint="cs"/>
          <w:noProof w:val="0"/>
          <w:rtl/>
        </w:rPr>
        <w:t>.</w:t>
      </w:r>
      <w:r w:rsidR="00235489">
        <w:rPr>
          <w:rFonts w:ascii="Arial" w:hAnsi="Arial" w:hint="cs"/>
          <w:noProof w:val="0"/>
          <w:rtl/>
        </w:rPr>
        <w:tab/>
      </w:r>
      <w:r w:rsidR="00235489" w:rsidRPr="006A6C8D">
        <w:rPr>
          <w:rFonts w:ascii="Arial" w:hAnsi="Arial" w:hint="cs"/>
          <w:b/>
          <w:bCs/>
          <w:noProof w:val="0"/>
          <w:u w:val="single"/>
          <w:rtl/>
        </w:rPr>
        <w:t>עמדת האפוטרופסה לדין</w:t>
      </w:r>
      <w:r w:rsidR="00235489" w:rsidRPr="006A6C8D">
        <w:rPr>
          <w:rFonts w:ascii="Arial" w:hAnsi="Arial" w:hint="cs"/>
          <w:noProof w:val="0"/>
          <w:u w:val="single"/>
          <w:rtl/>
        </w:rPr>
        <w:t xml:space="preserve">, </w:t>
      </w:r>
      <w:r w:rsidR="00235489" w:rsidRPr="006A6C8D">
        <w:rPr>
          <w:rFonts w:ascii="Arial" w:hAnsi="Arial" w:hint="cs"/>
          <w:b/>
          <w:bCs/>
          <w:noProof w:val="0"/>
          <w:u w:val="single"/>
          <w:rtl/>
        </w:rPr>
        <w:t>בתמצית</w:t>
      </w:r>
      <w:r w:rsidR="00235489">
        <w:rPr>
          <w:rFonts w:ascii="Arial" w:hAnsi="Arial" w:hint="cs"/>
          <w:noProof w:val="0"/>
          <w:rtl/>
        </w:rPr>
        <w:t xml:space="preserve"> -</w:t>
      </w:r>
    </w:p>
    <w:p w:rsidR="00235489" w:rsidRDefault="00235489" w:rsidP="00CF1C8D">
      <w:pPr>
        <w:spacing w:line="360" w:lineRule="auto"/>
        <w:ind w:left="567" w:hanging="567"/>
        <w:jc w:val="both"/>
        <w:rPr>
          <w:rFonts w:ascii="Arial" w:hAnsi="Arial"/>
          <w:noProof w:val="0"/>
          <w:rtl/>
        </w:rPr>
      </w:pPr>
      <w:r>
        <w:rPr>
          <w:rFonts w:ascii="Arial" w:hAnsi="Arial"/>
          <w:noProof w:val="0"/>
          <w:rtl/>
        </w:rPr>
        <w:tab/>
      </w:r>
      <w:r w:rsidR="00D93A49">
        <w:rPr>
          <w:rFonts w:ascii="Arial" w:hAnsi="Arial" w:hint="cs"/>
          <w:noProof w:val="0"/>
          <w:rtl/>
        </w:rPr>
        <w:t xml:space="preserve">העמדה מפורטת, </w:t>
      </w:r>
      <w:r w:rsidR="00CF1C8D">
        <w:rPr>
          <w:rFonts w:ascii="Arial" w:hAnsi="Arial" w:hint="cs"/>
          <w:noProof w:val="0"/>
          <w:rtl/>
        </w:rPr>
        <w:t xml:space="preserve">מחזיקה 9 עמודים, </w:t>
      </w:r>
      <w:r w:rsidR="00D93A49">
        <w:rPr>
          <w:rFonts w:ascii="Arial" w:hAnsi="Arial" w:hint="cs"/>
          <w:noProof w:val="0"/>
          <w:rtl/>
        </w:rPr>
        <w:t>מ</w:t>
      </w:r>
      <w:r>
        <w:rPr>
          <w:rFonts w:ascii="Arial" w:hAnsi="Arial" w:hint="cs"/>
          <w:noProof w:val="0"/>
          <w:rtl/>
        </w:rPr>
        <w:t xml:space="preserve">בוססת על פגישות עם הקטינים, עם ההורים בנפרד, שיחות עם הגננת של הבת, עם העו"ס לסדרי דין, </w:t>
      </w:r>
      <w:r w:rsidRPr="00D93A49">
        <w:rPr>
          <w:rFonts w:ascii="Arial" w:hAnsi="Arial" w:hint="cs"/>
          <w:b/>
          <w:bCs/>
          <w:noProof w:val="0"/>
          <w:rtl/>
        </w:rPr>
        <w:t xml:space="preserve">עם </w:t>
      </w:r>
      <w:r w:rsidR="00D93A49" w:rsidRPr="00D93A49">
        <w:rPr>
          <w:rFonts w:ascii="Arial" w:hAnsi="Arial" w:hint="cs"/>
          <w:b/>
          <w:bCs/>
          <w:noProof w:val="0"/>
          <w:rtl/>
        </w:rPr>
        <w:t xml:space="preserve">המומחית שמונתה </w:t>
      </w:r>
      <w:r w:rsidRPr="00D93A49">
        <w:rPr>
          <w:rFonts w:ascii="Arial" w:hAnsi="Arial" w:hint="cs"/>
          <w:b/>
          <w:bCs/>
          <w:noProof w:val="0"/>
          <w:rtl/>
        </w:rPr>
        <w:t>פרופ' ויזל</w:t>
      </w:r>
      <w:r>
        <w:rPr>
          <w:rFonts w:ascii="Arial" w:hAnsi="Arial" w:hint="cs"/>
          <w:noProof w:val="0"/>
          <w:rtl/>
        </w:rPr>
        <w:t>, עם הפסיכולוגית המטפלת באב</w:t>
      </w:r>
      <w:r w:rsidR="00696350">
        <w:rPr>
          <w:rFonts w:ascii="Arial" w:hAnsi="Arial" w:hint="cs"/>
          <w:noProof w:val="0"/>
          <w:rtl/>
        </w:rPr>
        <w:t xml:space="preserve"> ועיון בחומר המצוי בתיק.</w:t>
      </w:r>
    </w:p>
    <w:p w:rsidR="00696350" w:rsidRDefault="00696350" w:rsidP="004F10BF">
      <w:pPr>
        <w:spacing w:line="360" w:lineRule="auto"/>
        <w:ind w:left="567" w:hanging="567"/>
        <w:jc w:val="both"/>
        <w:rPr>
          <w:rFonts w:ascii="Arial" w:hAnsi="Arial"/>
          <w:noProof w:val="0"/>
          <w:rtl/>
        </w:rPr>
      </w:pPr>
      <w:r>
        <w:rPr>
          <w:rFonts w:ascii="Arial" w:hAnsi="Arial"/>
          <w:noProof w:val="0"/>
          <w:rtl/>
        </w:rPr>
        <w:tab/>
      </w:r>
      <w:r w:rsidRPr="00696350">
        <w:rPr>
          <w:rFonts w:ascii="Arial" w:hAnsi="Arial" w:hint="cs"/>
          <w:b/>
          <w:bCs/>
          <w:noProof w:val="0"/>
          <w:rtl/>
        </w:rPr>
        <w:t>הובאו דברי האם</w:t>
      </w:r>
      <w:r>
        <w:rPr>
          <w:rFonts w:ascii="Arial" w:hAnsi="Arial" w:hint="cs"/>
          <w:noProof w:val="0"/>
          <w:rtl/>
        </w:rPr>
        <w:t>, כי חוששת שהתיק לא יסתיים בקרוב ורוצה לסיימו. בכוונתה להתגורר ב</w:t>
      </w:r>
      <w:r w:rsidR="004F10BF">
        <w:rPr>
          <w:rFonts w:ascii="Arial" w:hAnsi="Arial" w:hint="cs"/>
          <w:noProof w:val="0"/>
          <w:rtl/>
        </w:rPr>
        <w:t>-</w:t>
      </w:r>
      <w:r w:rsidR="004F10BF" w:rsidRPr="003A1BBA">
        <w:rPr>
          <w:rFonts w:ascii="Arial" w:hAnsi="Arial" w:hint="cs"/>
          <w:noProof w:val="0"/>
          <w:sz w:val="20"/>
          <w:szCs w:val="20"/>
        </w:rPr>
        <w:t>X</w:t>
      </w:r>
      <w:r>
        <w:rPr>
          <w:rFonts w:ascii="Arial" w:hAnsi="Arial" w:hint="cs"/>
          <w:noProof w:val="0"/>
          <w:rtl/>
        </w:rPr>
        <w:t xml:space="preserve"> בקרבת אמה וחברותיה.</w:t>
      </w:r>
      <w:r w:rsidR="0006335F">
        <w:rPr>
          <w:rFonts w:ascii="Arial" w:hAnsi="Arial" w:hint="cs"/>
          <w:noProof w:val="0"/>
          <w:rtl/>
        </w:rPr>
        <w:t xml:space="preserve"> </w:t>
      </w:r>
      <w:r>
        <w:rPr>
          <w:rFonts w:ascii="Arial" w:hAnsi="Arial" w:hint="cs"/>
          <w:noProof w:val="0"/>
          <w:rtl/>
        </w:rPr>
        <w:t>היא חווה את האב כמי שמנ</w:t>
      </w:r>
      <w:r w:rsidR="0006335F">
        <w:rPr>
          <w:rFonts w:ascii="Arial" w:hAnsi="Arial" w:hint="cs"/>
          <w:noProof w:val="0"/>
          <w:rtl/>
        </w:rPr>
        <w:t xml:space="preserve">סה לפגוע בה ובהורותה. הגם שהאב עושה רושם של אדם נורמטיבי למעשה מדובר באדם אלים. היא חוששת שהכעס שהופנה כלפיה יופנה כלפי הקטינים. האם מבינה שבסופו של דבר הקטינים ילונו עם האב פעמיים בשבוע וכל סופ"ש שני ואינה מתנגדת בכך אולם לדבריה על האב ללמוד להתגבר על עצבנותו. </w:t>
      </w:r>
    </w:p>
    <w:p w:rsidR="0006335F" w:rsidRDefault="0006335F" w:rsidP="003A1BBA">
      <w:pPr>
        <w:spacing w:line="360" w:lineRule="auto"/>
        <w:ind w:left="567"/>
        <w:jc w:val="both"/>
        <w:rPr>
          <w:rFonts w:ascii="Arial" w:hAnsi="Arial"/>
          <w:noProof w:val="0"/>
          <w:rtl/>
        </w:rPr>
      </w:pPr>
      <w:r>
        <w:rPr>
          <w:rFonts w:ascii="Arial" w:hAnsi="Arial" w:hint="cs"/>
          <w:noProof w:val="0"/>
          <w:rtl/>
        </w:rPr>
        <w:t>בכוונתה לשלב את הבן ד</w:t>
      </w:r>
      <w:r w:rsidR="003A1BBA">
        <w:rPr>
          <w:rFonts w:ascii="Arial" w:hAnsi="Arial" w:hint="cs"/>
          <w:noProof w:val="0"/>
          <w:rtl/>
        </w:rPr>
        <w:t>.</w:t>
      </w:r>
      <w:r>
        <w:rPr>
          <w:rFonts w:ascii="Arial" w:hAnsi="Arial" w:hint="cs"/>
          <w:noProof w:val="0"/>
          <w:rtl/>
        </w:rPr>
        <w:t xml:space="preserve"> במסגרת חינוך </w:t>
      </w:r>
      <w:r w:rsidR="003A1BBA">
        <w:rPr>
          <w:rFonts w:ascii="Arial" w:hAnsi="Arial" w:hint="cs"/>
          <w:noProof w:val="0"/>
          <w:rtl/>
        </w:rPr>
        <w:t>ב-</w:t>
      </w:r>
      <w:r w:rsidR="003A1BBA" w:rsidRPr="003A1BBA">
        <w:rPr>
          <w:rFonts w:ascii="Arial" w:hAnsi="Arial"/>
          <w:noProof w:val="0"/>
          <w:sz w:val="20"/>
          <w:szCs w:val="20"/>
        </w:rPr>
        <w:t>X</w:t>
      </w:r>
      <w:r>
        <w:rPr>
          <w:rFonts w:ascii="Arial" w:hAnsi="Arial" w:hint="cs"/>
          <w:noProof w:val="0"/>
          <w:rtl/>
        </w:rPr>
        <w:t xml:space="preserve"> מחודש 09/24 ולצאת לעבוד.</w:t>
      </w:r>
    </w:p>
    <w:p w:rsidR="0006335F" w:rsidRDefault="0006335F" w:rsidP="0003208D">
      <w:pPr>
        <w:spacing w:line="360" w:lineRule="auto"/>
        <w:ind w:left="567"/>
        <w:jc w:val="both"/>
        <w:rPr>
          <w:rFonts w:ascii="Arial" w:hAnsi="Arial"/>
          <w:noProof w:val="0"/>
          <w:rtl/>
        </w:rPr>
      </w:pPr>
      <w:r w:rsidRPr="0006335F">
        <w:rPr>
          <w:rFonts w:ascii="Arial" w:hAnsi="Arial" w:hint="cs"/>
          <w:b/>
          <w:bCs/>
          <w:noProof w:val="0"/>
          <w:rtl/>
        </w:rPr>
        <w:t>הובאו דברי האב</w:t>
      </w:r>
      <w:r>
        <w:rPr>
          <w:rFonts w:ascii="Arial" w:hAnsi="Arial" w:hint="cs"/>
          <w:noProof w:val="0"/>
          <w:rtl/>
        </w:rPr>
        <w:t xml:space="preserve">, כי </w:t>
      </w:r>
      <w:r w:rsidR="0003208D">
        <w:rPr>
          <w:rFonts w:ascii="Arial" w:hAnsi="Arial" w:hint="cs"/>
          <w:noProof w:val="0"/>
          <w:rtl/>
        </w:rPr>
        <w:t>הוא רואה בהורות את תפקיד חייו ומעורב בחיי הקטינים. הוא תיאר את האם כאימא טובה ולדבריו מעולם לא היו לו כל תלונות כלפיה על תפקודה ההורי. הוא מכחיש כי מתמודד עם התקפי זעם. אולם, לדבריו התקופה הזו קשה לו מאד, מוציאה ממנו צדדים פחות טובים וגורמת לו להיות "פחות נחמד". הודה, כי פעם כינה את האם "מטומטמת" והכה בקיר מתסכול. האב תאר, כי הוא במצוקה רגשית נוכח הרחקת הקטינים ממנו.</w:t>
      </w:r>
    </w:p>
    <w:p w:rsidR="0003208D" w:rsidRDefault="0003208D" w:rsidP="003A1BBA">
      <w:pPr>
        <w:spacing w:line="360" w:lineRule="auto"/>
        <w:ind w:left="567"/>
        <w:jc w:val="both"/>
        <w:rPr>
          <w:rFonts w:ascii="Arial" w:hAnsi="Arial"/>
          <w:noProof w:val="0"/>
          <w:rtl/>
        </w:rPr>
      </w:pPr>
      <w:r>
        <w:rPr>
          <w:rFonts w:ascii="Arial" w:hAnsi="Arial" w:hint="cs"/>
          <w:noProof w:val="0"/>
          <w:rtl/>
        </w:rPr>
        <w:t xml:space="preserve">האב מרגיש, כי הקטינים נחטפו ממנו באלימות וכי האם מנסה לייחס לו האשמות שווא כדי לקבע את מגורי הקטינים </w:t>
      </w:r>
      <w:r w:rsidR="003A1BBA">
        <w:rPr>
          <w:rFonts w:ascii="Arial" w:hAnsi="Arial" w:hint="cs"/>
          <w:noProof w:val="0"/>
          <w:rtl/>
        </w:rPr>
        <w:t>ב-</w:t>
      </w:r>
      <w:r w:rsidR="003A1BBA" w:rsidRPr="003A1BBA">
        <w:rPr>
          <w:rFonts w:ascii="Arial" w:hAnsi="Arial"/>
          <w:noProof w:val="0"/>
          <w:sz w:val="20"/>
          <w:szCs w:val="20"/>
        </w:rPr>
        <w:t>X</w:t>
      </w:r>
      <w:r>
        <w:rPr>
          <w:rFonts w:ascii="Arial" w:hAnsi="Arial" w:hint="cs"/>
          <w:noProof w:val="0"/>
          <w:rtl/>
        </w:rPr>
        <w:t xml:space="preserve"> הרחק ממנו.</w:t>
      </w:r>
    </w:p>
    <w:p w:rsidR="006F7A9F" w:rsidRDefault="006F7A9F" w:rsidP="003A1BBA">
      <w:pPr>
        <w:spacing w:line="360" w:lineRule="auto"/>
        <w:ind w:left="567"/>
        <w:jc w:val="both"/>
        <w:rPr>
          <w:rFonts w:ascii="Arial" w:hAnsi="Arial"/>
          <w:noProof w:val="0"/>
          <w:rtl/>
        </w:rPr>
      </w:pPr>
      <w:r>
        <w:rPr>
          <w:rFonts w:ascii="Arial" w:hAnsi="Arial" w:hint="cs"/>
          <w:noProof w:val="0"/>
          <w:rtl/>
        </w:rPr>
        <w:t xml:space="preserve">האב </w:t>
      </w:r>
      <w:r w:rsidR="00D93A49">
        <w:rPr>
          <w:rFonts w:ascii="Arial" w:hAnsi="Arial" w:hint="cs"/>
          <w:noProof w:val="0"/>
          <w:rtl/>
        </w:rPr>
        <w:t xml:space="preserve">מתגורר </w:t>
      </w:r>
      <w:r>
        <w:rPr>
          <w:rFonts w:ascii="Arial" w:hAnsi="Arial" w:hint="cs"/>
          <w:noProof w:val="0"/>
          <w:rtl/>
        </w:rPr>
        <w:t>סמוך לבית מגורי</w:t>
      </w:r>
      <w:r w:rsidR="00D93A49">
        <w:rPr>
          <w:rFonts w:ascii="Arial" w:hAnsi="Arial" w:hint="cs"/>
          <w:noProof w:val="0"/>
          <w:rtl/>
        </w:rPr>
        <w:t xml:space="preserve"> הוריו ובני מש</w:t>
      </w:r>
      <w:r w:rsidR="00626A25">
        <w:rPr>
          <w:rFonts w:ascii="Arial" w:hAnsi="Arial" w:hint="cs"/>
          <w:noProof w:val="0"/>
          <w:rtl/>
        </w:rPr>
        <w:t xml:space="preserve">פחה נוספים </w:t>
      </w:r>
      <w:r w:rsidR="003A1BBA">
        <w:rPr>
          <w:rFonts w:ascii="Arial" w:hAnsi="Arial" w:hint="cs"/>
          <w:noProof w:val="0"/>
          <w:rtl/>
        </w:rPr>
        <w:t>ב-</w:t>
      </w:r>
      <w:r w:rsidR="003A1BBA" w:rsidRPr="003A1BBA">
        <w:rPr>
          <w:rFonts w:ascii="Arial" w:hAnsi="Arial" w:hint="cs"/>
          <w:noProof w:val="0"/>
          <w:sz w:val="20"/>
          <w:szCs w:val="20"/>
        </w:rPr>
        <w:t>Y</w:t>
      </w:r>
      <w:r w:rsidR="00D93A49">
        <w:rPr>
          <w:rFonts w:ascii="Arial" w:hAnsi="Arial" w:hint="cs"/>
          <w:noProof w:val="0"/>
          <w:rtl/>
        </w:rPr>
        <w:t xml:space="preserve">, מקום המגורים המשותף האחרון של הצדדים. </w:t>
      </w:r>
      <w:r w:rsidR="00626A25">
        <w:rPr>
          <w:rFonts w:ascii="Arial" w:hAnsi="Arial" w:hint="cs"/>
          <w:noProof w:val="0"/>
          <w:rtl/>
        </w:rPr>
        <w:t xml:space="preserve">לטענתו </w:t>
      </w:r>
      <w:r>
        <w:rPr>
          <w:rFonts w:ascii="Arial" w:hAnsi="Arial" w:hint="cs"/>
          <w:noProof w:val="0"/>
          <w:rtl/>
        </w:rPr>
        <w:t xml:space="preserve">בבית </w:t>
      </w:r>
      <w:r w:rsidR="00626A25">
        <w:rPr>
          <w:rFonts w:ascii="Arial" w:hAnsi="Arial" w:hint="cs"/>
          <w:noProof w:val="0"/>
          <w:rtl/>
        </w:rPr>
        <w:t xml:space="preserve">אמה של האם </w:t>
      </w:r>
      <w:r>
        <w:rPr>
          <w:rFonts w:ascii="Arial" w:hAnsi="Arial" w:hint="cs"/>
          <w:noProof w:val="0"/>
          <w:rtl/>
        </w:rPr>
        <w:t xml:space="preserve">עוברים הקטינים הסתה נגדו. לאב חשש שמא גם האם תסית את הקטינים נגדו. מזה 9 חודשים שהוא נאלץ לנסוע לפעמים גם שלוש פעמים ביום בין </w:t>
      </w:r>
      <w:r w:rsidR="003A1BBA" w:rsidRPr="003A1BBA">
        <w:rPr>
          <w:rFonts w:ascii="Arial" w:hAnsi="Arial" w:hint="cs"/>
          <w:noProof w:val="0"/>
          <w:sz w:val="20"/>
          <w:szCs w:val="20"/>
        </w:rPr>
        <w:t>Y</w:t>
      </w:r>
      <w:r>
        <w:rPr>
          <w:rFonts w:ascii="Arial" w:hAnsi="Arial" w:hint="cs"/>
          <w:noProof w:val="0"/>
          <w:rtl/>
        </w:rPr>
        <w:t xml:space="preserve"> </w:t>
      </w:r>
      <w:r w:rsidR="003A1BBA">
        <w:rPr>
          <w:rFonts w:ascii="Arial" w:hAnsi="Arial" w:hint="cs"/>
          <w:noProof w:val="0"/>
          <w:rtl/>
        </w:rPr>
        <w:t>ל-</w:t>
      </w:r>
      <w:r w:rsidR="003A1BBA" w:rsidRPr="003A1BBA">
        <w:rPr>
          <w:rFonts w:ascii="Arial" w:hAnsi="Arial" w:hint="cs"/>
          <w:noProof w:val="0"/>
          <w:sz w:val="20"/>
          <w:szCs w:val="20"/>
        </w:rPr>
        <w:t>X</w:t>
      </w:r>
      <w:r>
        <w:rPr>
          <w:rFonts w:ascii="Arial" w:hAnsi="Arial" w:hint="cs"/>
          <w:noProof w:val="0"/>
          <w:rtl/>
        </w:rPr>
        <w:t xml:space="preserve"> כדי לזכות בזמן עם הקטינים. לדברי האב, הוא לא יעבור </w:t>
      </w:r>
      <w:r w:rsidR="003A1BBA">
        <w:rPr>
          <w:rFonts w:ascii="Arial" w:hAnsi="Arial" w:hint="cs"/>
          <w:noProof w:val="0"/>
          <w:rtl/>
        </w:rPr>
        <w:t>ל-</w:t>
      </w:r>
      <w:r w:rsidR="003A1BBA" w:rsidRPr="003A1BBA">
        <w:rPr>
          <w:rFonts w:ascii="Arial" w:hAnsi="Arial" w:hint="cs"/>
          <w:noProof w:val="0"/>
          <w:sz w:val="20"/>
          <w:szCs w:val="20"/>
        </w:rPr>
        <w:t>X</w:t>
      </w:r>
      <w:r>
        <w:rPr>
          <w:rFonts w:ascii="Arial" w:hAnsi="Arial" w:hint="cs"/>
          <w:noProof w:val="0"/>
          <w:rtl/>
        </w:rPr>
        <w:t>.</w:t>
      </w:r>
    </w:p>
    <w:p w:rsidR="006F7A9F" w:rsidRDefault="007A7FB4" w:rsidP="00CF1C8D">
      <w:pPr>
        <w:spacing w:line="360" w:lineRule="auto"/>
        <w:ind w:left="567"/>
        <w:jc w:val="both"/>
        <w:rPr>
          <w:rFonts w:ascii="Arial" w:hAnsi="Arial"/>
          <w:noProof w:val="0"/>
          <w:rtl/>
        </w:rPr>
      </w:pPr>
      <w:r w:rsidRPr="007A7FB4">
        <w:rPr>
          <w:rFonts w:ascii="Arial" w:hAnsi="Arial" w:hint="cs"/>
          <w:b/>
          <w:bCs/>
          <w:noProof w:val="0"/>
          <w:rtl/>
        </w:rPr>
        <w:t xml:space="preserve">הובאו </w:t>
      </w:r>
      <w:r>
        <w:rPr>
          <w:rFonts w:ascii="Arial" w:hAnsi="Arial" w:hint="cs"/>
          <w:b/>
          <w:bCs/>
          <w:noProof w:val="0"/>
          <w:rtl/>
        </w:rPr>
        <w:t>רשמיה של</w:t>
      </w:r>
      <w:r w:rsidRPr="007A7FB4">
        <w:rPr>
          <w:rFonts w:ascii="Arial" w:hAnsi="Arial" w:hint="cs"/>
          <w:b/>
          <w:bCs/>
          <w:noProof w:val="0"/>
          <w:rtl/>
        </w:rPr>
        <w:t xml:space="preserve"> האפוטרופה לדין מהפגישות עם הקטינים</w:t>
      </w:r>
      <w:r>
        <w:rPr>
          <w:rFonts w:ascii="Arial" w:hAnsi="Arial" w:hint="cs"/>
          <w:noProof w:val="0"/>
          <w:rtl/>
        </w:rPr>
        <w:t>, לפיהם ניכר שהקטינה לא רוצה לדבר על האם בזמן שהיא עם האב. הקטין נראה חברותי ומפותח כפי גילו, אינו משולב מסגרת חינוך ונמצא רוב הזמן עם האם. הקטין יונק מדי פעם בהנקות קצרות. נצפה נינוח בבית האב.</w:t>
      </w:r>
    </w:p>
    <w:p w:rsidR="007A7FB4" w:rsidRDefault="007A7FB4" w:rsidP="008865EB">
      <w:pPr>
        <w:spacing w:line="360" w:lineRule="auto"/>
        <w:ind w:left="567"/>
        <w:jc w:val="both"/>
        <w:rPr>
          <w:rFonts w:ascii="Arial" w:hAnsi="Arial"/>
          <w:noProof w:val="0"/>
          <w:rtl/>
        </w:rPr>
      </w:pPr>
      <w:r w:rsidRPr="008865EB">
        <w:rPr>
          <w:rFonts w:ascii="Arial" w:hAnsi="Arial" w:hint="cs"/>
          <w:b/>
          <w:bCs/>
          <w:noProof w:val="0"/>
          <w:rtl/>
        </w:rPr>
        <w:t>ה</w:t>
      </w:r>
      <w:r w:rsidR="008865EB" w:rsidRPr="008865EB">
        <w:rPr>
          <w:rFonts w:ascii="Arial" w:hAnsi="Arial" w:hint="cs"/>
          <w:b/>
          <w:bCs/>
          <w:noProof w:val="0"/>
          <w:rtl/>
        </w:rPr>
        <w:t>ובאו דברי הגננת של הקטינה</w:t>
      </w:r>
      <w:r w:rsidR="008865EB">
        <w:rPr>
          <w:rFonts w:ascii="Arial" w:hAnsi="Arial" w:hint="cs"/>
          <w:noProof w:val="0"/>
          <w:rtl/>
        </w:rPr>
        <w:t>, לפיהם צוות הגן הסביר להורים שצריך להפריד בין בעיותיהם לגן. צוות הגן שם גבולות להורים ולא מוכן להיות מעורב בסכסוך כדי לאפשר לקטינה חוויה ניטראלית וטובה. הקטינה מתפקדת היטב, כפי גילה, היא הולכת בשמחה לשני ההורים וניכר כי שניהם אוהבים אותה. צוות הגן בקשר עם שני ההורים והם מעורבים.</w:t>
      </w:r>
    </w:p>
    <w:p w:rsidR="008865EB" w:rsidRDefault="008865EB" w:rsidP="00626A25">
      <w:pPr>
        <w:spacing w:line="360" w:lineRule="auto"/>
        <w:ind w:left="567"/>
        <w:jc w:val="both"/>
        <w:rPr>
          <w:rFonts w:ascii="Arial" w:hAnsi="Arial"/>
          <w:noProof w:val="0"/>
          <w:rtl/>
        </w:rPr>
      </w:pPr>
      <w:r>
        <w:rPr>
          <w:rFonts w:ascii="Arial" w:hAnsi="Arial" w:hint="cs"/>
          <w:b/>
          <w:bCs/>
          <w:noProof w:val="0"/>
          <w:rtl/>
        </w:rPr>
        <w:t>הובאה התרשמות העו"ס לסדרי דין</w:t>
      </w:r>
      <w:r w:rsidRPr="008865EB">
        <w:rPr>
          <w:rFonts w:ascii="Arial" w:hAnsi="Arial" w:hint="cs"/>
          <w:noProof w:val="0"/>
          <w:rtl/>
        </w:rPr>
        <w:t>, כי שני ההורים מיטיבים, הסכסוך ביניהם עצים</w:t>
      </w:r>
      <w:r>
        <w:rPr>
          <w:rFonts w:ascii="Arial" w:hAnsi="Arial" w:hint="cs"/>
          <w:noProof w:val="0"/>
          <w:rtl/>
        </w:rPr>
        <w:t>. מעורבותה מוצתה במסגרת הליך י"ס ומזה כחצי שנה שאינה נמצאת בקשר עם המשפחה.</w:t>
      </w:r>
    </w:p>
    <w:p w:rsidR="008865EB" w:rsidRDefault="008865EB" w:rsidP="00626A25">
      <w:pPr>
        <w:spacing w:line="360" w:lineRule="auto"/>
        <w:ind w:left="567"/>
        <w:jc w:val="both"/>
        <w:rPr>
          <w:rFonts w:ascii="Arial" w:hAnsi="Arial"/>
          <w:noProof w:val="0"/>
          <w:rtl/>
        </w:rPr>
      </w:pPr>
      <w:r>
        <w:rPr>
          <w:rFonts w:ascii="Arial" w:hAnsi="Arial" w:hint="cs"/>
          <w:b/>
          <w:bCs/>
          <w:noProof w:val="0"/>
          <w:rtl/>
        </w:rPr>
        <w:lastRenderedPageBreak/>
        <w:t>הובאו דברי המומחית פרופ' ויזל</w:t>
      </w:r>
      <w:r>
        <w:rPr>
          <w:rFonts w:ascii="Arial" w:hAnsi="Arial" w:hint="cs"/>
          <w:noProof w:val="0"/>
          <w:rtl/>
        </w:rPr>
        <w:t xml:space="preserve">, </w:t>
      </w:r>
      <w:r w:rsidR="00CB09C1">
        <w:rPr>
          <w:rFonts w:ascii="Arial" w:hAnsi="Arial" w:hint="cs"/>
          <w:noProof w:val="0"/>
          <w:rtl/>
        </w:rPr>
        <w:t>שהתרשמה מעצימות הסכסוך בין ההורים, חזרה על עיקרי חוות הדעת והביעה חשש לטובת הקטינים ככל שההורים לא יתגברו על המשקעים ביניהם. יש מורכבות באישיות שני ההורים כשלכל אחד מהם רקע משפחתי התורם לכך. המומחית סבורה, כי לאור גילו של הקטין והעובדה שאחותו הקטינה כבר ישנה בבית האב, וכי כל אינטראקציה בין ההורים היא הרסנית יש להתחיל בלינת הקטין בבית האב החל מגיל שנה באופן מדורג כך שבתחילה ילון אצלו הקטין בסו</w:t>
      </w:r>
      <w:r w:rsidR="00626A25">
        <w:rPr>
          <w:rFonts w:ascii="Arial" w:hAnsi="Arial" w:hint="cs"/>
          <w:noProof w:val="0"/>
          <w:rtl/>
        </w:rPr>
        <w:t xml:space="preserve">פי שבוע </w:t>
      </w:r>
      <w:r w:rsidR="00CB09C1">
        <w:rPr>
          <w:rFonts w:ascii="Arial" w:hAnsi="Arial" w:hint="cs"/>
          <w:noProof w:val="0"/>
          <w:rtl/>
        </w:rPr>
        <w:t xml:space="preserve">ולאחר מכן ובעיקר לאחר שילובו במסגרת חינוך אז ניתן יהיה לקיים זמני שהות </w:t>
      </w:r>
      <w:r w:rsidR="00D3718F">
        <w:rPr>
          <w:rFonts w:ascii="Arial" w:hAnsi="Arial" w:hint="cs"/>
          <w:noProof w:val="0"/>
          <w:rtl/>
        </w:rPr>
        <w:t>של שני הקטינים בבית האב פעמיים בשבוע ובכל סופ"ש לסירוגין.</w:t>
      </w:r>
    </w:p>
    <w:p w:rsidR="00590DCA" w:rsidRDefault="00590DCA" w:rsidP="00590DCA">
      <w:pPr>
        <w:spacing w:line="360" w:lineRule="auto"/>
        <w:ind w:left="567"/>
        <w:jc w:val="both"/>
        <w:rPr>
          <w:rFonts w:ascii="Arial" w:hAnsi="Arial"/>
          <w:noProof w:val="0"/>
          <w:rtl/>
        </w:rPr>
      </w:pPr>
      <w:r>
        <w:rPr>
          <w:rFonts w:ascii="Arial" w:hAnsi="Arial" w:hint="cs"/>
          <w:b/>
          <w:bCs/>
          <w:noProof w:val="0"/>
          <w:rtl/>
        </w:rPr>
        <w:t>הובאו דברי הפסיכולוגית המטפלת באב</w:t>
      </w:r>
      <w:r>
        <w:rPr>
          <w:rFonts w:ascii="Arial" w:hAnsi="Arial" w:hint="cs"/>
          <w:noProof w:val="0"/>
          <w:rtl/>
        </w:rPr>
        <w:t>, כי האב מתמיד בטיפול, מודע לעצמו, להורות מקום מרכזי בחייו וחשובה לו. האב מתייעץ עמה מעבר לפגישות, יודע לבקש עזרה ולקבל תמיכה וכי נעשתה דרך טיפולית משמעותית.</w:t>
      </w:r>
    </w:p>
    <w:p w:rsidR="00590DCA" w:rsidRPr="00590DCA" w:rsidRDefault="00590DCA" w:rsidP="00590DCA">
      <w:pPr>
        <w:spacing w:line="360" w:lineRule="auto"/>
        <w:ind w:left="567"/>
        <w:jc w:val="both"/>
        <w:rPr>
          <w:rFonts w:ascii="Arial" w:hAnsi="Arial"/>
          <w:noProof w:val="0"/>
          <w:rtl/>
        </w:rPr>
      </w:pPr>
    </w:p>
    <w:p w:rsidR="00D3718F" w:rsidRDefault="00052E40" w:rsidP="00052E40">
      <w:pPr>
        <w:spacing w:line="360" w:lineRule="auto"/>
        <w:ind w:left="567"/>
        <w:jc w:val="both"/>
        <w:rPr>
          <w:rFonts w:ascii="Arial" w:hAnsi="Arial"/>
          <w:noProof w:val="0"/>
          <w:rtl/>
        </w:rPr>
      </w:pPr>
      <w:r w:rsidRPr="00626A25">
        <w:rPr>
          <w:rFonts w:ascii="Arial" w:hAnsi="Arial" w:hint="cs"/>
          <w:b/>
          <w:bCs/>
          <w:noProof w:val="0"/>
          <w:u w:val="single"/>
          <w:rtl/>
        </w:rPr>
        <w:t>התרשמות</w:t>
      </w:r>
      <w:r w:rsidR="00D3718F" w:rsidRPr="00626A25">
        <w:rPr>
          <w:rFonts w:ascii="Arial" w:hAnsi="Arial" w:hint="cs"/>
          <w:b/>
          <w:bCs/>
          <w:noProof w:val="0"/>
          <w:u w:val="single"/>
          <w:rtl/>
        </w:rPr>
        <w:t xml:space="preserve"> </w:t>
      </w:r>
      <w:r w:rsidRPr="00626A25">
        <w:rPr>
          <w:rFonts w:ascii="Arial" w:hAnsi="Arial" w:hint="cs"/>
          <w:b/>
          <w:bCs/>
          <w:noProof w:val="0"/>
          <w:u w:val="single"/>
          <w:rtl/>
        </w:rPr>
        <w:t>האפוטרופסה לדין, הנה מסכסוך בין ההורים בעצימות חריגה ולא פרופורציונלית לנסיבות ההליך</w:t>
      </w:r>
      <w:r>
        <w:rPr>
          <w:rFonts w:ascii="Arial" w:hAnsi="Arial" w:hint="cs"/>
          <w:noProof w:val="0"/>
          <w:rtl/>
        </w:rPr>
        <w:t xml:space="preserve">. ההורים מושקעים בסכסוך וחיים אותו באופן אינטנסיבי. הקטינים חשופים לסכסוך בין ההורים באופן שאינו מותאם, כששני ההורים מעבירים מסרים בעייתיים לקטינים באופן ישיר ועקיף. אין ביניהם תקשורת תקינה ואמון בסיסי. גם משפחות ההורים מעורבות בסכסוך. מאז ניתן צו הגנה ואיסוף הקטינים נעשה באמצעות צדדי ג', פחת החיכוך הישיר בין ההורים. </w:t>
      </w:r>
      <w:r w:rsidRPr="00626A25">
        <w:rPr>
          <w:rFonts w:ascii="Arial" w:hAnsi="Arial" w:hint="cs"/>
          <w:b/>
          <w:bCs/>
          <w:noProof w:val="0"/>
          <w:rtl/>
        </w:rPr>
        <w:t>יש פער ממשי בין מצב הקטינים והתנהלותם לבין חוות ההורים את הקונפליקט</w:t>
      </w:r>
      <w:r>
        <w:rPr>
          <w:rFonts w:ascii="Arial" w:hAnsi="Arial" w:hint="cs"/>
          <w:noProof w:val="0"/>
          <w:rtl/>
        </w:rPr>
        <w:t xml:space="preserve">. </w:t>
      </w:r>
      <w:r w:rsidRPr="00626A25">
        <w:rPr>
          <w:rFonts w:ascii="Arial" w:hAnsi="Arial" w:hint="cs"/>
          <w:b/>
          <w:bCs/>
          <w:noProof w:val="0"/>
          <w:u w:val="single"/>
          <w:rtl/>
        </w:rPr>
        <w:t>האפוטרופסה לדין בדעה שגורם הסיכון העיקרי לרווחת הקטינים הוא הסכסוך בין ההורים והתנהלותם זה כלפי זו מול הקטינים</w:t>
      </w:r>
      <w:r>
        <w:rPr>
          <w:rFonts w:ascii="Arial" w:hAnsi="Arial" w:hint="cs"/>
          <w:noProof w:val="0"/>
          <w:rtl/>
        </w:rPr>
        <w:t>. האב נמ</w:t>
      </w:r>
      <w:r w:rsidR="00336742">
        <w:rPr>
          <w:rFonts w:ascii="Arial" w:hAnsi="Arial" w:hint="cs"/>
          <w:noProof w:val="0"/>
          <w:rtl/>
        </w:rPr>
        <w:t>צא בטיפול ומתמיד בו, האם טרם החלה טיפול והיא עתידה להתחיל בו ביום 15.07.24. ההורים לא פנו להדרכת הורים משותפת.</w:t>
      </w:r>
    </w:p>
    <w:p w:rsidR="00626A25" w:rsidRDefault="00626A25" w:rsidP="00052E40">
      <w:pPr>
        <w:spacing w:line="360" w:lineRule="auto"/>
        <w:ind w:left="567"/>
        <w:jc w:val="both"/>
        <w:rPr>
          <w:rFonts w:ascii="Arial" w:hAnsi="Arial"/>
          <w:b/>
          <w:bCs/>
          <w:noProof w:val="0"/>
          <w:rtl/>
        </w:rPr>
      </w:pPr>
    </w:p>
    <w:p w:rsidR="00336742" w:rsidRPr="00336742" w:rsidRDefault="00336742" w:rsidP="003A1BBA">
      <w:pPr>
        <w:spacing w:line="360" w:lineRule="auto"/>
        <w:ind w:left="567"/>
        <w:jc w:val="both"/>
        <w:rPr>
          <w:rFonts w:ascii="Arial" w:hAnsi="Arial"/>
          <w:noProof w:val="0"/>
          <w:rtl/>
        </w:rPr>
      </w:pPr>
      <w:r>
        <w:rPr>
          <w:rFonts w:ascii="Arial" w:hAnsi="Arial" w:hint="cs"/>
          <w:b/>
          <w:bCs/>
          <w:noProof w:val="0"/>
          <w:rtl/>
        </w:rPr>
        <w:t>לעמדת האפוטרופסה לדין</w:t>
      </w:r>
      <w:r>
        <w:rPr>
          <w:rFonts w:ascii="Arial" w:hAnsi="Arial" w:hint="cs"/>
          <w:noProof w:val="0"/>
          <w:rtl/>
        </w:rPr>
        <w:t>, יש להתחיל באופן מדורג לסייע לקטין להתרגל ללון בבית האב, כך שהחל מגיל שנה יחל ללון בבית האב בסופ"ש ולאחר תום ימי ההסתגלות במסגרת החינוכית (עד שבעה ימים) הוא יחל ללון בבית האב גם באמצע השבוע. העברות הקטינים יעשו ממסגרות החינוך ובהעדר מסגרת חינוך ע"י צד ג'. ככל שיהא צורך, האב יוכל לתת לד</w:t>
      </w:r>
      <w:r w:rsidR="003A1BBA">
        <w:rPr>
          <w:rFonts w:ascii="Arial" w:hAnsi="Arial" w:hint="cs"/>
          <w:noProof w:val="0"/>
          <w:rtl/>
        </w:rPr>
        <w:t>.</w:t>
      </w:r>
      <w:r>
        <w:rPr>
          <w:rFonts w:ascii="Arial" w:hAnsi="Arial" w:hint="cs"/>
          <w:noProof w:val="0"/>
          <w:rtl/>
        </w:rPr>
        <w:t xml:space="preserve"> תמ"ל בלילה, וככל שהדבר חשוב לאם עליה לציידו בבקבוק חלב שאוב לחודשים הראשונים.</w:t>
      </w:r>
    </w:p>
    <w:p w:rsidR="008865EB" w:rsidRDefault="008865EB" w:rsidP="008865EB">
      <w:pPr>
        <w:spacing w:line="360" w:lineRule="auto"/>
        <w:ind w:left="567"/>
        <w:jc w:val="both"/>
        <w:rPr>
          <w:rFonts w:ascii="Arial" w:hAnsi="Arial"/>
          <w:noProof w:val="0"/>
          <w:rtl/>
        </w:rPr>
      </w:pPr>
    </w:p>
    <w:p w:rsidR="00CF1C8D" w:rsidRDefault="00D431A7" w:rsidP="00CF1C8D">
      <w:pPr>
        <w:spacing w:line="360" w:lineRule="auto"/>
        <w:ind w:left="567" w:hanging="567"/>
        <w:jc w:val="both"/>
        <w:rPr>
          <w:rFonts w:ascii="Arial" w:hAnsi="Arial"/>
          <w:noProof w:val="0"/>
          <w:rtl/>
        </w:rPr>
      </w:pPr>
      <w:r>
        <w:rPr>
          <w:rFonts w:ascii="Arial" w:hAnsi="Arial" w:hint="cs"/>
          <w:noProof w:val="0"/>
          <w:rtl/>
        </w:rPr>
        <w:t>5</w:t>
      </w:r>
      <w:r w:rsidR="00235489">
        <w:rPr>
          <w:rFonts w:ascii="Arial" w:hAnsi="Arial" w:hint="cs"/>
          <w:noProof w:val="0"/>
          <w:rtl/>
        </w:rPr>
        <w:t>.</w:t>
      </w:r>
      <w:r w:rsidR="00235489">
        <w:rPr>
          <w:rFonts w:ascii="Arial" w:hAnsi="Arial" w:hint="cs"/>
          <w:noProof w:val="0"/>
          <w:rtl/>
        </w:rPr>
        <w:tab/>
      </w:r>
      <w:r w:rsidR="00CF1C8D">
        <w:rPr>
          <w:rFonts w:ascii="Arial" w:hAnsi="Arial" w:hint="cs"/>
          <w:b/>
          <w:bCs/>
          <w:noProof w:val="0"/>
          <w:u w:val="single"/>
          <w:rtl/>
        </w:rPr>
        <w:t xml:space="preserve">תגובת </w:t>
      </w:r>
      <w:r w:rsidR="006A6C8D" w:rsidRPr="006A6C8D">
        <w:rPr>
          <w:rFonts w:ascii="Arial" w:hAnsi="Arial" w:hint="cs"/>
          <w:b/>
          <w:bCs/>
          <w:noProof w:val="0"/>
          <w:u w:val="single"/>
          <w:rtl/>
        </w:rPr>
        <w:t>האב</w:t>
      </w:r>
      <w:r w:rsidR="006A6C8D">
        <w:rPr>
          <w:rFonts w:ascii="Arial" w:hAnsi="Arial"/>
          <w:noProof w:val="0"/>
          <w:rtl/>
        </w:rPr>
        <w:tab/>
      </w:r>
    </w:p>
    <w:p w:rsidR="006A6C8D" w:rsidRDefault="006A6C8D" w:rsidP="00CF1C8D">
      <w:pPr>
        <w:spacing w:line="360" w:lineRule="auto"/>
        <w:ind w:left="567"/>
        <w:jc w:val="both"/>
        <w:rPr>
          <w:rFonts w:ascii="Arial" w:hAnsi="Arial"/>
          <w:noProof w:val="0"/>
          <w:rtl/>
        </w:rPr>
      </w:pPr>
      <w:r>
        <w:rPr>
          <w:rFonts w:ascii="Arial" w:hAnsi="Arial" w:hint="cs"/>
          <w:noProof w:val="0"/>
          <w:rtl/>
        </w:rPr>
        <w:t xml:space="preserve">מסכים עם המלצות האפוטרופסה לדין להתחיל זמני שהות הקטינים </w:t>
      </w:r>
      <w:r w:rsidR="00BE0AE5">
        <w:rPr>
          <w:rFonts w:ascii="Arial" w:hAnsi="Arial" w:hint="cs"/>
          <w:noProof w:val="0"/>
          <w:rtl/>
        </w:rPr>
        <w:t>עמו</w:t>
      </w:r>
      <w:r>
        <w:rPr>
          <w:rFonts w:ascii="Arial" w:hAnsi="Arial" w:hint="cs"/>
          <w:noProof w:val="0"/>
          <w:rtl/>
        </w:rPr>
        <w:t xml:space="preserve"> כולל לינה החל מיום 01.07.24</w:t>
      </w:r>
      <w:r w:rsidR="00626A25">
        <w:rPr>
          <w:rFonts w:ascii="Arial" w:hAnsi="Arial" w:hint="cs"/>
          <w:noProof w:val="0"/>
          <w:rtl/>
        </w:rPr>
        <w:t xml:space="preserve"> וקודם לכן בהינתן כי הקטינים עמו בסופ"ש </w:t>
      </w:r>
      <w:r>
        <w:rPr>
          <w:rFonts w:ascii="Arial" w:hAnsi="Arial" w:hint="cs"/>
          <w:noProof w:val="0"/>
          <w:rtl/>
        </w:rPr>
        <w:t>28-29.06.24.</w:t>
      </w:r>
    </w:p>
    <w:p w:rsidR="006A6C8D" w:rsidRDefault="006A6C8D" w:rsidP="003A1BBA">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 xml:space="preserve">האב עותר שחלוקת זמני השהות תהא שוויונית </w:t>
      </w:r>
      <w:r w:rsidR="00CF1C8D">
        <w:rPr>
          <w:rFonts w:ascii="Arial" w:hAnsi="Arial" w:hint="cs"/>
          <w:noProof w:val="0"/>
          <w:rtl/>
        </w:rPr>
        <w:t xml:space="preserve">כבר כעת, </w:t>
      </w:r>
      <w:r>
        <w:rPr>
          <w:rFonts w:ascii="Arial" w:hAnsi="Arial" w:hint="cs"/>
          <w:noProof w:val="0"/>
          <w:rtl/>
        </w:rPr>
        <w:t>י</w:t>
      </w:r>
      <w:r w:rsidR="00CF1C8D">
        <w:rPr>
          <w:rFonts w:ascii="Arial" w:hAnsi="Arial" w:hint="cs"/>
          <w:noProof w:val="0"/>
          <w:rtl/>
        </w:rPr>
        <w:t>שהה עם ה</w:t>
      </w:r>
      <w:r>
        <w:rPr>
          <w:rFonts w:ascii="Arial" w:hAnsi="Arial" w:hint="cs"/>
          <w:noProof w:val="0"/>
          <w:rtl/>
        </w:rPr>
        <w:t xml:space="preserve">קטינים בימי ב' ו-ד' </w:t>
      </w:r>
      <w:r w:rsidR="00BE0AE5">
        <w:rPr>
          <w:rFonts w:ascii="Arial" w:hAnsi="Arial" w:hint="cs"/>
          <w:noProof w:val="0"/>
          <w:rtl/>
        </w:rPr>
        <w:t xml:space="preserve">מתום </w:t>
      </w:r>
      <w:r>
        <w:rPr>
          <w:rFonts w:ascii="Arial" w:hAnsi="Arial" w:hint="cs"/>
          <w:noProof w:val="0"/>
          <w:rtl/>
        </w:rPr>
        <w:t>מסג</w:t>
      </w:r>
      <w:r w:rsidR="00BE0AE5">
        <w:rPr>
          <w:rFonts w:ascii="Arial" w:hAnsi="Arial" w:hint="cs"/>
          <w:noProof w:val="0"/>
          <w:rtl/>
        </w:rPr>
        <w:t xml:space="preserve">רת חינוך ועד למסגרת חינוך למחרת ובסופ"ש לסירוגין מיום ה' ממסגרת החינוך ועד יום א' למסגרת החינוך. האב עומד על כך שהקטינים יתחנכו בשנת הלימודים הקרובה </w:t>
      </w:r>
      <w:r w:rsidR="003A1BBA">
        <w:rPr>
          <w:rFonts w:ascii="Arial" w:hAnsi="Arial" w:hint="cs"/>
          <w:noProof w:val="0"/>
          <w:rtl/>
        </w:rPr>
        <w:t>ב-</w:t>
      </w:r>
      <w:r w:rsidR="003A1BBA" w:rsidRPr="003A1BBA">
        <w:rPr>
          <w:rFonts w:ascii="Arial" w:hAnsi="Arial" w:hint="cs"/>
          <w:noProof w:val="0"/>
          <w:sz w:val="20"/>
          <w:szCs w:val="20"/>
        </w:rPr>
        <w:t>Y</w:t>
      </w:r>
      <w:r w:rsidR="00BE0AE5">
        <w:rPr>
          <w:rFonts w:ascii="Arial" w:hAnsi="Arial" w:hint="cs"/>
          <w:noProof w:val="0"/>
          <w:rtl/>
        </w:rPr>
        <w:t>, מקום מגוריהם. סוגית מקום מגורי הקטינים ומוסדות החינוך היא קריטית ובלב הסכסוך.</w:t>
      </w:r>
    </w:p>
    <w:p w:rsidR="00235489" w:rsidRPr="00235489" w:rsidRDefault="00D431A7" w:rsidP="00CF1C8D">
      <w:pPr>
        <w:spacing w:line="360" w:lineRule="auto"/>
        <w:ind w:left="567" w:hanging="567"/>
        <w:jc w:val="both"/>
        <w:rPr>
          <w:rFonts w:ascii="Arial" w:hAnsi="Arial"/>
          <w:noProof w:val="0"/>
          <w:rtl/>
        </w:rPr>
      </w:pPr>
      <w:r>
        <w:rPr>
          <w:rFonts w:ascii="Arial" w:hAnsi="Arial" w:hint="cs"/>
          <w:noProof w:val="0"/>
          <w:rtl/>
        </w:rPr>
        <w:lastRenderedPageBreak/>
        <w:t>6</w:t>
      </w:r>
      <w:r w:rsidR="00235489">
        <w:rPr>
          <w:rFonts w:ascii="Arial" w:hAnsi="Arial" w:hint="cs"/>
          <w:noProof w:val="0"/>
          <w:rtl/>
        </w:rPr>
        <w:t>.</w:t>
      </w:r>
      <w:r w:rsidR="00235489">
        <w:rPr>
          <w:rFonts w:ascii="Arial" w:hAnsi="Arial" w:hint="cs"/>
          <w:noProof w:val="0"/>
          <w:rtl/>
        </w:rPr>
        <w:tab/>
      </w:r>
      <w:r w:rsidR="00626A25">
        <w:rPr>
          <w:rFonts w:ascii="Arial" w:hAnsi="Arial" w:hint="cs"/>
          <w:b/>
          <w:bCs/>
          <w:noProof w:val="0"/>
          <w:u w:val="single"/>
          <w:rtl/>
        </w:rPr>
        <w:t xml:space="preserve">תגובת </w:t>
      </w:r>
      <w:r w:rsidR="00235489" w:rsidRPr="00590DCA">
        <w:rPr>
          <w:rFonts w:ascii="Arial" w:hAnsi="Arial" w:hint="cs"/>
          <w:b/>
          <w:bCs/>
          <w:noProof w:val="0"/>
          <w:u w:val="single"/>
          <w:rtl/>
        </w:rPr>
        <w:t>האם</w:t>
      </w:r>
    </w:p>
    <w:p w:rsidR="00D83DBC" w:rsidRDefault="00D83DBC" w:rsidP="003E4107">
      <w:pPr>
        <w:spacing w:line="360" w:lineRule="auto"/>
        <w:ind w:left="567" w:hanging="567"/>
        <w:jc w:val="both"/>
        <w:rPr>
          <w:rFonts w:ascii="Arial" w:hAnsi="Arial"/>
          <w:noProof w:val="0"/>
          <w:rtl/>
        </w:rPr>
      </w:pPr>
      <w:r>
        <w:rPr>
          <w:rFonts w:ascii="Arial" w:hAnsi="Arial"/>
          <w:noProof w:val="0"/>
          <w:rtl/>
        </w:rPr>
        <w:tab/>
      </w:r>
      <w:r w:rsidR="00626A25">
        <w:rPr>
          <w:rFonts w:ascii="Arial" w:hAnsi="Arial" w:hint="cs"/>
          <w:noProof w:val="0"/>
          <w:rtl/>
        </w:rPr>
        <w:t xml:space="preserve">לטענתה </w:t>
      </w:r>
      <w:r w:rsidR="00590DCA">
        <w:rPr>
          <w:rFonts w:ascii="Arial" w:hAnsi="Arial" w:hint="cs"/>
          <w:noProof w:val="0"/>
          <w:rtl/>
        </w:rPr>
        <w:t xml:space="preserve">עמדת האפוטרופסה לדין נכתבה ללא התייחסות להחלטות בית המשפט בהליך הי"ס ובהליך ה"ט; המלצותיה להלין את הקטין שהנו יונק בבית האב שיאכיל אותו בתמ"ל מנוגדת להחלטה שיפוטית ולהמלצות טיפת חלב ולא מאפשרות לקטין להיגמל מהנקה בהדרגה; האפוטרופסה לדין שהתה עם האב ומשפחתו זמן רב לעומת חצי שעה שנפגשה עם האם בביתה ללא הקטינה; בעמדתה </w:t>
      </w:r>
      <w:r w:rsidR="003E4107">
        <w:rPr>
          <w:rFonts w:ascii="Arial" w:hAnsi="Arial" w:hint="cs"/>
          <w:noProof w:val="0"/>
          <w:rtl/>
        </w:rPr>
        <w:t>מביאה את דברי המטפלת של האב אך לא את דברי המטפלת של האם הגם שהאם מסרה לה שמטופלת אצל גב' עדנה אלבק ממיכל דליות; עמדת האפוטרופסה לדין נכתבה ללא העמקה בתיק אלא על יסוד מפגש עם האב והבעת רצונו; העמדה לא מבטאת טובת הקטינים. האם הבהירה בדיון ה"ט, כי לא תתנגד ללינת הקטין ללילה אחד בבית האב החל מיום 01.09.24 שעד אז תינתן לה שהות לגמול את הקטין מהנקה בהדרגה.</w:t>
      </w:r>
    </w:p>
    <w:p w:rsidR="003E4107" w:rsidRDefault="003E4107" w:rsidP="003E4107">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האם עותרת להותרת זמני השהות בשלב זה ועד חודש 09/23 על כנם</w:t>
      </w:r>
      <w:r w:rsidR="00F92E20">
        <w:rPr>
          <w:rFonts w:ascii="Arial" w:hAnsi="Arial" w:hint="cs"/>
          <w:noProof w:val="0"/>
          <w:rtl/>
        </w:rPr>
        <w:t xml:space="preserve"> והותרת מסגרת חינוך הקטינה בקרבת מקום מגוריי האם.</w:t>
      </w:r>
    </w:p>
    <w:p w:rsidR="00F92E20" w:rsidRDefault="00F92E20" w:rsidP="003E4107">
      <w:pPr>
        <w:spacing w:line="360" w:lineRule="auto"/>
        <w:ind w:left="567" w:hanging="567"/>
        <w:jc w:val="both"/>
        <w:rPr>
          <w:rFonts w:ascii="Arial" w:hAnsi="Arial"/>
          <w:noProof w:val="0"/>
          <w:rtl/>
        </w:rPr>
      </w:pPr>
    </w:p>
    <w:p w:rsidR="00F92E20" w:rsidRPr="00F92E20" w:rsidRDefault="00F92E20" w:rsidP="003E4107">
      <w:pPr>
        <w:spacing w:line="360" w:lineRule="auto"/>
        <w:ind w:left="567" w:hanging="567"/>
        <w:jc w:val="both"/>
        <w:rPr>
          <w:rFonts w:ascii="Arial" w:hAnsi="Arial"/>
          <w:b/>
          <w:bCs/>
          <w:noProof w:val="0"/>
          <w:u w:val="single"/>
          <w:rtl/>
        </w:rPr>
      </w:pPr>
      <w:r w:rsidRPr="00F92E20">
        <w:rPr>
          <w:rFonts w:ascii="Arial" w:hAnsi="Arial" w:hint="cs"/>
          <w:b/>
          <w:bCs/>
          <w:noProof w:val="0"/>
          <w:u w:val="single"/>
          <w:rtl/>
        </w:rPr>
        <w:t>דיון והכרעה</w:t>
      </w:r>
    </w:p>
    <w:p w:rsidR="00626A25" w:rsidRDefault="00D431A7" w:rsidP="006C261F">
      <w:pPr>
        <w:spacing w:line="360" w:lineRule="auto"/>
        <w:ind w:left="567" w:hanging="567"/>
        <w:jc w:val="both"/>
        <w:rPr>
          <w:rFonts w:ascii="Arial" w:hAnsi="Arial"/>
          <w:b/>
          <w:bCs/>
          <w:noProof w:val="0"/>
          <w:rtl/>
        </w:rPr>
      </w:pPr>
      <w:r>
        <w:rPr>
          <w:rFonts w:ascii="Arial" w:hAnsi="Arial" w:hint="cs"/>
          <w:noProof w:val="0"/>
          <w:rtl/>
        </w:rPr>
        <w:t>7</w:t>
      </w:r>
      <w:r w:rsidR="00F92E20">
        <w:rPr>
          <w:rFonts w:ascii="Arial" w:hAnsi="Arial" w:hint="cs"/>
          <w:noProof w:val="0"/>
          <w:rtl/>
        </w:rPr>
        <w:t>.</w:t>
      </w:r>
      <w:r w:rsidR="00F92E20">
        <w:rPr>
          <w:rFonts w:ascii="Arial" w:hAnsi="Arial" w:hint="cs"/>
          <w:noProof w:val="0"/>
          <w:rtl/>
        </w:rPr>
        <w:tab/>
      </w:r>
      <w:r w:rsidR="00626A25">
        <w:rPr>
          <w:rFonts w:ascii="Arial" w:hAnsi="Arial" w:hint="cs"/>
          <w:noProof w:val="0"/>
          <w:rtl/>
        </w:rPr>
        <w:t xml:space="preserve">מתוך היכרות בימ"ש את נסיבות המשפחה, מתוך כתבי הטענות והדיונים שהתקיימו לפני, </w:t>
      </w:r>
      <w:r w:rsidR="00576033">
        <w:rPr>
          <w:rFonts w:ascii="Arial" w:hAnsi="Arial" w:hint="cs"/>
          <w:noProof w:val="0"/>
          <w:rtl/>
        </w:rPr>
        <w:t>לאחר שנדרשתי לעמדת האפוטרופסה לדין</w:t>
      </w:r>
      <w:r w:rsidR="00626A25">
        <w:rPr>
          <w:rFonts w:ascii="Arial" w:hAnsi="Arial" w:hint="cs"/>
          <w:noProof w:val="0"/>
          <w:rtl/>
        </w:rPr>
        <w:t xml:space="preserve"> שהנה מנומקת ומפורטת לאחר שהאפוטרופסה לדין התייעצה עם הגורמים הרלוונטיים, בפרט עם המומחית שמונתה בתיק, ולתגובות הצדדים </w:t>
      </w:r>
      <w:r w:rsidR="00626A25">
        <w:rPr>
          <w:rFonts w:ascii="Arial" w:hAnsi="Arial"/>
          <w:noProof w:val="0"/>
          <w:rtl/>
        </w:rPr>
        <w:t>–</w:t>
      </w:r>
      <w:r w:rsidR="00626A25">
        <w:rPr>
          <w:rFonts w:ascii="Arial" w:hAnsi="Arial" w:hint="cs"/>
          <w:noProof w:val="0"/>
          <w:rtl/>
        </w:rPr>
        <w:t xml:space="preserve"> </w:t>
      </w:r>
      <w:r w:rsidR="00626A25">
        <w:rPr>
          <w:rFonts w:ascii="Arial" w:hAnsi="Arial" w:hint="cs"/>
          <w:b/>
          <w:bCs/>
          <w:noProof w:val="0"/>
          <w:rtl/>
        </w:rPr>
        <w:t>אני מקבלת את המלצותיה</w:t>
      </w:r>
      <w:r w:rsidR="0030362E">
        <w:rPr>
          <w:rFonts w:ascii="Arial" w:hAnsi="Arial" w:hint="cs"/>
          <w:b/>
          <w:bCs/>
          <w:noProof w:val="0"/>
          <w:rtl/>
        </w:rPr>
        <w:t>, מכל הנימוקים ל</w:t>
      </w:r>
      <w:r w:rsidR="006C261F">
        <w:rPr>
          <w:rFonts w:ascii="Arial" w:hAnsi="Arial" w:hint="cs"/>
          <w:b/>
          <w:bCs/>
          <w:noProof w:val="0"/>
          <w:rtl/>
        </w:rPr>
        <w:t>ה</w:t>
      </w:r>
      <w:r w:rsidR="0030362E">
        <w:rPr>
          <w:rFonts w:ascii="Arial" w:hAnsi="Arial" w:hint="cs"/>
          <w:b/>
          <w:bCs/>
          <w:noProof w:val="0"/>
          <w:rtl/>
        </w:rPr>
        <w:t>לן יחד</w:t>
      </w:r>
      <w:r w:rsidR="00626A25">
        <w:rPr>
          <w:rFonts w:ascii="Arial" w:hAnsi="Arial" w:hint="cs"/>
          <w:b/>
          <w:bCs/>
          <w:noProof w:val="0"/>
          <w:rtl/>
        </w:rPr>
        <w:t>.</w:t>
      </w:r>
    </w:p>
    <w:p w:rsidR="00626A25" w:rsidRDefault="00626A25" w:rsidP="0033270B">
      <w:pPr>
        <w:spacing w:line="360" w:lineRule="auto"/>
        <w:ind w:left="567" w:hanging="567"/>
        <w:jc w:val="both"/>
        <w:rPr>
          <w:rFonts w:ascii="Arial" w:hAnsi="Arial"/>
          <w:noProof w:val="0"/>
          <w:rtl/>
        </w:rPr>
      </w:pPr>
    </w:p>
    <w:p w:rsidR="0030362E" w:rsidRDefault="00626A25" w:rsidP="0030362E">
      <w:pPr>
        <w:spacing w:line="360" w:lineRule="auto"/>
        <w:ind w:left="567" w:hanging="567"/>
        <w:jc w:val="both"/>
        <w:rPr>
          <w:rFonts w:ascii="Arial" w:hAnsi="Arial"/>
          <w:noProof w:val="0"/>
          <w:rtl/>
        </w:rPr>
      </w:pPr>
      <w:r>
        <w:rPr>
          <w:rFonts w:ascii="Arial" w:hAnsi="Arial" w:hint="cs"/>
          <w:noProof w:val="0"/>
          <w:rtl/>
        </w:rPr>
        <w:t>8.</w:t>
      </w:r>
      <w:r w:rsidR="00576033">
        <w:rPr>
          <w:rFonts w:ascii="Arial" w:hAnsi="Arial"/>
          <w:noProof w:val="0"/>
          <w:rtl/>
        </w:rPr>
        <w:tab/>
      </w:r>
      <w:r w:rsidR="00576033">
        <w:rPr>
          <w:rFonts w:ascii="Arial" w:hAnsi="Arial" w:hint="cs"/>
          <w:noProof w:val="0"/>
          <w:rtl/>
        </w:rPr>
        <w:t xml:space="preserve">כיום, הקטין שוהה עם האב </w:t>
      </w:r>
      <w:r w:rsidR="0033270B" w:rsidRPr="006C261F">
        <w:rPr>
          <w:rFonts w:ascii="Arial" w:hAnsi="Arial" w:hint="cs"/>
          <w:noProof w:val="0"/>
          <w:rtl/>
        </w:rPr>
        <w:t xml:space="preserve">ללא לינה </w:t>
      </w:r>
      <w:r w:rsidR="00576033" w:rsidRPr="006C261F">
        <w:rPr>
          <w:rFonts w:ascii="Arial" w:hAnsi="Arial" w:hint="cs"/>
          <w:noProof w:val="0"/>
          <w:rtl/>
        </w:rPr>
        <w:t>בימי</w:t>
      </w:r>
      <w:r w:rsidR="00576033">
        <w:rPr>
          <w:rFonts w:ascii="Arial" w:hAnsi="Arial" w:hint="cs"/>
          <w:noProof w:val="0"/>
          <w:rtl/>
        </w:rPr>
        <w:t xml:space="preserve"> ב' ו-ד' ובסופ"ש לסירוגין</w:t>
      </w:r>
      <w:r w:rsidR="0033270B">
        <w:rPr>
          <w:rFonts w:ascii="Arial" w:hAnsi="Arial" w:hint="cs"/>
          <w:noProof w:val="0"/>
          <w:rtl/>
        </w:rPr>
        <w:t xml:space="preserve"> בהתאם להחלטה אחרונה בעניין מחודש 03/24. אחותו </w:t>
      </w:r>
      <w:r w:rsidR="0030362E">
        <w:rPr>
          <w:rFonts w:ascii="Arial" w:hAnsi="Arial" w:hint="cs"/>
          <w:noProof w:val="0"/>
          <w:rtl/>
        </w:rPr>
        <w:t>כאמור לנה אצל האב.</w:t>
      </w:r>
    </w:p>
    <w:p w:rsidR="0030362E" w:rsidRDefault="0030362E" w:rsidP="0030362E">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מצב זה, בהינתן הנסיעות המרובות שהאב מבצע להחזרת הקטין שאינו לן אצלו, מחריף את הסכסוך הקיים לדעת כל גורמי הטיפול.</w:t>
      </w:r>
    </w:p>
    <w:p w:rsidR="0030362E" w:rsidRDefault="0030362E" w:rsidP="0030362E">
      <w:pPr>
        <w:spacing w:line="360" w:lineRule="auto"/>
        <w:ind w:left="567"/>
        <w:jc w:val="both"/>
        <w:rPr>
          <w:rFonts w:ascii="Arial" w:hAnsi="Arial"/>
          <w:noProof w:val="0"/>
          <w:rtl/>
        </w:rPr>
      </w:pPr>
      <w:r>
        <w:rPr>
          <w:rFonts w:ascii="Arial" w:hAnsi="Arial" w:hint="cs"/>
          <w:noProof w:val="0"/>
          <w:rtl/>
        </w:rPr>
        <w:t>לא בכדי הוחלט במסגרת הליך ה"ט כי איסוף והחזרת הקטינים ייעשה באמצעות צדדי ג' מטעם שני הצדדים. הצו עתיד לפקוע בימים הקרובים.</w:t>
      </w:r>
    </w:p>
    <w:p w:rsidR="0030362E" w:rsidRDefault="0030362E" w:rsidP="0030362E">
      <w:pPr>
        <w:spacing w:line="360" w:lineRule="auto"/>
        <w:ind w:left="567"/>
        <w:jc w:val="both"/>
        <w:rPr>
          <w:rFonts w:ascii="Arial" w:hAnsi="Arial"/>
          <w:noProof w:val="0"/>
          <w:rtl/>
        </w:rPr>
      </w:pPr>
      <w:r>
        <w:rPr>
          <w:rFonts w:ascii="Arial" w:hAnsi="Arial" w:hint="cs"/>
          <w:noProof w:val="0"/>
          <w:rtl/>
        </w:rPr>
        <w:t>טובת הקטינים כי מצבי החיכוך בין הוריהם יופחת ככל שניתן.</w:t>
      </w:r>
    </w:p>
    <w:p w:rsidR="0030362E" w:rsidRDefault="0030362E" w:rsidP="0030362E">
      <w:pPr>
        <w:spacing w:line="360" w:lineRule="auto"/>
        <w:ind w:left="567"/>
        <w:jc w:val="both"/>
        <w:rPr>
          <w:rFonts w:ascii="Arial" w:hAnsi="Arial"/>
          <w:noProof w:val="0"/>
          <w:rtl/>
        </w:rPr>
      </w:pPr>
    </w:p>
    <w:p w:rsidR="00477BBB" w:rsidRDefault="0030362E" w:rsidP="006C261F">
      <w:pPr>
        <w:spacing w:line="360" w:lineRule="auto"/>
        <w:ind w:left="567" w:hanging="567"/>
        <w:jc w:val="both"/>
        <w:rPr>
          <w:rFonts w:ascii="Arial" w:hAnsi="Arial"/>
          <w:noProof w:val="0"/>
          <w:rtl/>
        </w:rPr>
      </w:pPr>
      <w:r>
        <w:rPr>
          <w:rFonts w:ascii="Arial" w:hAnsi="Arial" w:hint="cs"/>
          <w:noProof w:val="0"/>
          <w:rtl/>
        </w:rPr>
        <w:t>9.</w:t>
      </w:r>
      <w:r>
        <w:rPr>
          <w:rFonts w:ascii="Arial" w:hAnsi="Arial" w:hint="cs"/>
          <w:noProof w:val="0"/>
          <w:rtl/>
        </w:rPr>
        <w:tab/>
      </w:r>
      <w:r w:rsidR="00E93637">
        <w:rPr>
          <w:rFonts w:ascii="Arial" w:hAnsi="Arial" w:hint="cs"/>
          <w:noProof w:val="0"/>
          <w:rtl/>
        </w:rPr>
        <w:t>עמדת האפוטרופ</w:t>
      </w:r>
      <w:r w:rsidR="00477BBB">
        <w:rPr>
          <w:rFonts w:ascii="Arial" w:hAnsi="Arial" w:hint="cs"/>
          <w:noProof w:val="0"/>
          <w:rtl/>
        </w:rPr>
        <w:t>ס</w:t>
      </w:r>
      <w:r w:rsidR="00E93637">
        <w:rPr>
          <w:rFonts w:ascii="Arial" w:hAnsi="Arial" w:hint="cs"/>
          <w:noProof w:val="0"/>
          <w:rtl/>
        </w:rPr>
        <w:t xml:space="preserve">ה לדין </w:t>
      </w:r>
      <w:r>
        <w:rPr>
          <w:rFonts w:ascii="Arial" w:hAnsi="Arial" w:hint="cs"/>
          <w:noProof w:val="0"/>
          <w:rtl/>
        </w:rPr>
        <w:t xml:space="preserve">כי טובת הקטין </w:t>
      </w:r>
      <w:r w:rsidR="00E93637">
        <w:rPr>
          <w:rFonts w:ascii="Arial" w:hAnsi="Arial" w:hint="cs"/>
          <w:noProof w:val="0"/>
          <w:rtl/>
        </w:rPr>
        <w:t xml:space="preserve">ללינה מדורגת </w:t>
      </w:r>
      <w:r w:rsidR="00477BBB">
        <w:rPr>
          <w:rFonts w:ascii="Arial" w:hAnsi="Arial" w:hint="cs"/>
          <w:noProof w:val="0"/>
          <w:rtl/>
        </w:rPr>
        <w:t>בבית האב עם הגיעו</w:t>
      </w:r>
      <w:r w:rsidR="00E93637">
        <w:rPr>
          <w:rFonts w:ascii="Arial" w:hAnsi="Arial" w:hint="cs"/>
          <w:noProof w:val="0"/>
          <w:rtl/>
        </w:rPr>
        <w:t xml:space="preserve"> לגיל שנה</w:t>
      </w:r>
      <w:r w:rsidR="00477BBB">
        <w:rPr>
          <w:rFonts w:ascii="Arial" w:hAnsi="Arial" w:hint="cs"/>
          <w:noProof w:val="0"/>
          <w:rtl/>
        </w:rPr>
        <w:t>, תחילה בסופ"ש ובהמשך לאחר תום ימי ההסתגלות במסגרת החינוך (עד שבעה ימים) גם באמצע שבוע</w:t>
      </w:r>
      <w:r w:rsidR="006C261F">
        <w:rPr>
          <w:rFonts w:ascii="Arial" w:hAnsi="Arial" w:hint="cs"/>
          <w:noProof w:val="0"/>
          <w:rtl/>
        </w:rPr>
        <w:t xml:space="preserve"> ו</w:t>
      </w:r>
      <w:r w:rsidR="00477BBB">
        <w:rPr>
          <w:rFonts w:ascii="Arial" w:hAnsi="Arial" w:hint="cs"/>
          <w:noProof w:val="0"/>
          <w:rtl/>
        </w:rPr>
        <w:t>זמני השהות ע</w:t>
      </w:r>
      <w:r w:rsidR="006C261F">
        <w:rPr>
          <w:rFonts w:ascii="Arial" w:hAnsi="Arial" w:hint="cs"/>
          <w:noProof w:val="0"/>
          <w:rtl/>
        </w:rPr>
        <w:t xml:space="preserve">ם </w:t>
      </w:r>
      <w:r w:rsidR="00477BBB">
        <w:rPr>
          <w:rFonts w:ascii="Arial" w:hAnsi="Arial" w:hint="cs"/>
          <w:noProof w:val="0"/>
          <w:rtl/>
        </w:rPr>
        <w:t>שני הקטינים י</w:t>
      </w:r>
      <w:r w:rsidR="006C261F">
        <w:rPr>
          <w:rFonts w:ascii="Arial" w:hAnsi="Arial" w:hint="cs"/>
          <w:noProof w:val="0"/>
          <w:rtl/>
        </w:rPr>
        <w:t xml:space="preserve">תקיימו </w:t>
      </w:r>
      <w:r w:rsidR="00477BBB">
        <w:rPr>
          <w:rFonts w:ascii="Arial" w:hAnsi="Arial" w:hint="cs"/>
          <w:noProof w:val="0"/>
          <w:rtl/>
        </w:rPr>
        <w:t xml:space="preserve">ממסגרת חינוך למסגרת חינוך למחרת. </w:t>
      </w:r>
    </w:p>
    <w:p w:rsidR="00477BBB" w:rsidRDefault="00477BBB" w:rsidP="00477BBB">
      <w:pPr>
        <w:spacing w:line="360" w:lineRule="auto"/>
        <w:jc w:val="both"/>
        <w:rPr>
          <w:rFonts w:ascii="Arial" w:hAnsi="Arial"/>
          <w:noProof w:val="0"/>
          <w:rtl/>
        </w:rPr>
      </w:pPr>
    </w:p>
    <w:p w:rsidR="0030362E" w:rsidRDefault="0030362E" w:rsidP="0030362E">
      <w:pPr>
        <w:spacing w:line="360" w:lineRule="auto"/>
        <w:ind w:left="567" w:hanging="567"/>
        <w:jc w:val="both"/>
        <w:rPr>
          <w:rFonts w:ascii="Arial" w:hAnsi="Arial"/>
          <w:noProof w:val="0"/>
          <w:rtl/>
        </w:rPr>
      </w:pPr>
      <w:r>
        <w:rPr>
          <w:rFonts w:ascii="Arial" w:hAnsi="Arial" w:hint="cs"/>
          <w:noProof w:val="0"/>
          <w:rtl/>
        </w:rPr>
        <w:t>10</w:t>
      </w:r>
      <w:r w:rsidR="00477BBB">
        <w:rPr>
          <w:rFonts w:ascii="Arial" w:hAnsi="Arial" w:hint="cs"/>
          <w:noProof w:val="0"/>
          <w:rtl/>
        </w:rPr>
        <w:t>.</w:t>
      </w:r>
      <w:r w:rsidR="00477BBB">
        <w:rPr>
          <w:rFonts w:ascii="Arial" w:hAnsi="Arial" w:hint="cs"/>
          <w:noProof w:val="0"/>
          <w:rtl/>
        </w:rPr>
        <w:tab/>
      </w:r>
      <w:r>
        <w:rPr>
          <w:rFonts w:ascii="Arial" w:hAnsi="Arial" w:hint="cs"/>
          <w:noProof w:val="0"/>
          <w:rtl/>
        </w:rPr>
        <w:t>מדובר בשני הורים מיטיבים ודואגים לקטינים, אשר יש להצר כי אינם מסוגלים להדבר ולראות את טובת הקטינים במנותק מהמחלוקות ביניהם. עצימות הסכסוך ביניהם פוגעת בילדיהם.</w:t>
      </w:r>
    </w:p>
    <w:p w:rsidR="006C261F" w:rsidRDefault="006C261F" w:rsidP="0030362E">
      <w:pPr>
        <w:spacing w:line="360" w:lineRule="auto"/>
        <w:ind w:left="567" w:hanging="567"/>
        <w:jc w:val="both"/>
        <w:rPr>
          <w:rFonts w:ascii="Arial" w:hAnsi="Arial"/>
          <w:noProof w:val="0"/>
          <w:rtl/>
        </w:rPr>
      </w:pPr>
    </w:p>
    <w:p w:rsidR="00486472" w:rsidRDefault="009E2495" w:rsidP="0030362E">
      <w:pPr>
        <w:spacing w:line="360" w:lineRule="auto"/>
        <w:ind w:left="567" w:hanging="567"/>
        <w:jc w:val="both"/>
        <w:rPr>
          <w:rFonts w:ascii="Arial" w:hAnsi="Arial"/>
          <w:noProof w:val="0"/>
          <w:rtl/>
        </w:rPr>
      </w:pPr>
      <w:r>
        <w:rPr>
          <w:rFonts w:ascii="Arial" w:hAnsi="Arial" w:hint="cs"/>
          <w:noProof w:val="0"/>
          <w:rtl/>
        </w:rPr>
        <w:lastRenderedPageBreak/>
        <w:t>11.</w:t>
      </w:r>
      <w:r w:rsidR="0030362E">
        <w:rPr>
          <w:rFonts w:ascii="Arial" w:hAnsi="Arial"/>
          <w:noProof w:val="0"/>
          <w:rtl/>
        </w:rPr>
        <w:tab/>
      </w:r>
      <w:r>
        <w:rPr>
          <w:rFonts w:ascii="Arial" w:hAnsi="Arial" w:hint="cs"/>
          <w:noProof w:val="0"/>
          <w:rtl/>
        </w:rPr>
        <w:t xml:space="preserve">להתרשמותי </w:t>
      </w:r>
      <w:r w:rsidR="0030362E">
        <w:rPr>
          <w:rFonts w:ascii="Arial" w:hAnsi="Arial" w:hint="cs"/>
          <w:noProof w:val="0"/>
          <w:rtl/>
        </w:rPr>
        <w:t xml:space="preserve">האב מסוגל לטפל בקטינים, לרבות </w:t>
      </w:r>
      <w:r w:rsidR="00E93637">
        <w:rPr>
          <w:rFonts w:ascii="Arial" w:hAnsi="Arial" w:hint="cs"/>
          <w:noProof w:val="0"/>
          <w:rtl/>
        </w:rPr>
        <w:t xml:space="preserve"> </w:t>
      </w:r>
      <w:r>
        <w:rPr>
          <w:rFonts w:ascii="Arial" w:hAnsi="Arial" w:hint="cs"/>
          <w:noProof w:val="0"/>
          <w:rtl/>
        </w:rPr>
        <w:t>בקטין בלילה.</w:t>
      </w:r>
      <w:r w:rsidR="006C261F">
        <w:rPr>
          <w:rFonts w:ascii="Arial" w:hAnsi="Arial" w:hint="cs"/>
          <w:noProof w:val="0"/>
          <w:rtl/>
        </w:rPr>
        <w:t xml:space="preserve"> נדרשת הדרגתיות בראי טובת הקטין.</w:t>
      </w:r>
    </w:p>
    <w:p w:rsidR="009E2495" w:rsidRDefault="009E2495" w:rsidP="0030362E">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הסיבה כי לא נקבעה לינה של הקטין עם האב עד עתה, בהיותו יונק בלילה.</w:t>
      </w:r>
    </w:p>
    <w:p w:rsidR="005A7FF6" w:rsidRDefault="009E2495" w:rsidP="009E2495">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 xml:space="preserve">מדובר בקטין כבן שנה, הנקה אינה תזונתו העיקרית. </w:t>
      </w:r>
    </w:p>
    <w:p w:rsidR="009E2495" w:rsidRDefault="009E2495" w:rsidP="005A7FF6">
      <w:pPr>
        <w:spacing w:line="360" w:lineRule="auto"/>
        <w:ind w:left="567"/>
        <w:jc w:val="both"/>
        <w:rPr>
          <w:rFonts w:ascii="Arial" w:hAnsi="Arial"/>
          <w:noProof w:val="0"/>
          <w:rtl/>
        </w:rPr>
      </w:pPr>
      <w:r>
        <w:rPr>
          <w:rFonts w:ascii="Arial" w:hAnsi="Arial" w:hint="cs"/>
          <w:noProof w:val="0"/>
          <w:rtl/>
        </w:rPr>
        <w:t>בדיון שהתקיים לפני ביום 21.3.24 הצהירה האם כי הקטין "אוכל הכל", לצד זאת ממשיך לינוק בעיקר בלילה</w:t>
      </w:r>
      <w:r w:rsidR="005A7FF6">
        <w:rPr>
          <w:rFonts w:ascii="Arial" w:hAnsi="Arial" w:hint="cs"/>
          <w:noProof w:val="0"/>
          <w:rtl/>
        </w:rPr>
        <w:t>, לא לוקח מוצץ.</w:t>
      </w:r>
    </w:p>
    <w:p w:rsidR="005A7FF6" w:rsidRDefault="005A7FF6" w:rsidP="005A7FF6">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בימ"ש אינו מתערב בשיקולים של הורים לגבי הזנת ילדיהם, ולא בעניין הנקה.</w:t>
      </w:r>
    </w:p>
    <w:p w:rsidR="005A7FF6" w:rsidRDefault="005A7FF6" w:rsidP="00917D3F">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בימ"ש יתערב בנסיבות בהן נמצא כי התנהלות הורה פוגעת בקשר של ההורה השני עם הקטין</w:t>
      </w:r>
      <w:r w:rsidR="00917D3F">
        <w:rPr>
          <w:rFonts w:ascii="Arial" w:hAnsi="Arial" w:hint="cs"/>
          <w:noProof w:val="0"/>
          <w:rtl/>
        </w:rPr>
        <w:t>, וכאשר כלל הנסיבות ובראש וראשונה טובת הקטינים מצדיקה זאת.</w:t>
      </w:r>
    </w:p>
    <w:p w:rsidR="00486472" w:rsidRDefault="00486472" w:rsidP="00486472">
      <w:pPr>
        <w:spacing w:line="360" w:lineRule="auto"/>
        <w:ind w:left="567" w:hanging="567"/>
        <w:jc w:val="both"/>
        <w:rPr>
          <w:rFonts w:ascii="Arial" w:hAnsi="Arial"/>
          <w:noProof w:val="0"/>
          <w:rtl/>
        </w:rPr>
      </w:pPr>
    </w:p>
    <w:p w:rsidR="006829D7" w:rsidRDefault="00917D3F" w:rsidP="006C261F">
      <w:pPr>
        <w:spacing w:line="360" w:lineRule="auto"/>
        <w:ind w:left="567" w:hanging="567"/>
        <w:jc w:val="both"/>
        <w:rPr>
          <w:rFonts w:ascii="Arial" w:hAnsi="Arial"/>
          <w:noProof w:val="0"/>
          <w:rtl/>
        </w:rPr>
      </w:pPr>
      <w:r>
        <w:rPr>
          <w:rFonts w:ascii="Arial" w:hAnsi="Arial" w:hint="cs"/>
          <w:noProof w:val="0"/>
          <w:rtl/>
        </w:rPr>
        <w:t>12.</w:t>
      </w:r>
      <w:r w:rsidR="00486472">
        <w:rPr>
          <w:rFonts w:ascii="Arial" w:hAnsi="Arial" w:hint="cs"/>
          <w:noProof w:val="0"/>
          <w:rtl/>
        </w:rPr>
        <w:tab/>
        <w:t>במסגרת דיון ה"ט שהתקיים בחודש</w:t>
      </w:r>
      <w:r w:rsidR="006829D7">
        <w:rPr>
          <w:rFonts w:ascii="Arial" w:hAnsi="Arial" w:hint="cs"/>
          <w:noProof w:val="0"/>
          <w:rtl/>
        </w:rPr>
        <w:t xml:space="preserve"> </w:t>
      </w:r>
      <w:r w:rsidR="006829D7" w:rsidRPr="006829D7">
        <w:rPr>
          <w:rFonts w:ascii="Arial" w:hAnsi="Arial" w:hint="cs"/>
          <w:noProof w:val="0"/>
          <w:u w:val="single"/>
          <w:rtl/>
        </w:rPr>
        <w:t>05/24</w:t>
      </w:r>
      <w:r w:rsidR="006829D7">
        <w:rPr>
          <w:rFonts w:ascii="Arial" w:hAnsi="Arial" w:hint="cs"/>
          <w:noProof w:val="0"/>
          <w:rtl/>
        </w:rPr>
        <w:t xml:space="preserve"> טענה האם, כי </w:t>
      </w:r>
      <w:r w:rsidR="006C261F">
        <w:rPr>
          <w:rFonts w:ascii="Arial" w:hAnsi="Arial" w:hint="cs"/>
          <w:noProof w:val="0"/>
          <w:rtl/>
        </w:rPr>
        <w:t>אין מניעה ש</w:t>
      </w:r>
      <w:r w:rsidR="006829D7">
        <w:rPr>
          <w:rFonts w:ascii="Arial" w:hAnsi="Arial" w:hint="cs"/>
          <w:noProof w:val="0"/>
          <w:rtl/>
        </w:rPr>
        <w:t xml:space="preserve">הקטין ילון בבית האב ללילה אחד כשתגמול אותו מהנקה בחודש 09/24 </w:t>
      </w:r>
      <w:r w:rsidR="00E941A1">
        <w:rPr>
          <w:rFonts w:ascii="Arial" w:hAnsi="Arial" w:hint="cs"/>
          <w:noProof w:val="0"/>
          <w:rtl/>
        </w:rPr>
        <w:t>ויכנס למסגרת</w:t>
      </w:r>
      <w:r w:rsidR="008A4050">
        <w:rPr>
          <w:rFonts w:ascii="Arial" w:hAnsi="Arial" w:hint="cs"/>
          <w:noProof w:val="0"/>
          <w:rtl/>
        </w:rPr>
        <w:t>.</w:t>
      </w:r>
    </w:p>
    <w:p w:rsidR="00917D3F" w:rsidRDefault="006829D7" w:rsidP="00360C44">
      <w:pPr>
        <w:spacing w:line="360" w:lineRule="auto"/>
        <w:ind w:left="567" w:hanging="567"/>
        <w:jc w:val="both"/>
        <w:rPr>
          <w:rFonts w:ascii="Arial" w:hAnsi="Arial"/>
          <w:noProof w:val="0"/>
          <w:rtl/>
        </w:rPr>
      </w:pPr>
      <w:r>
        <w:rPr>
          <w:rFonts w:ascii="Arial" w:hAnsi="Arial"/>
          <w:noProof w:val="0"/>
          <w:rtl/>
        </w:rPr>
        <w:tab/>
      </w:r>
      <w:r w:rsidR="00917D3F">
        <w:rPr>
          <w:rFonts w:ascii="Arial" w:hAnsi="Arial" w:hint="cs"/>
          <w:noProof w:val="0"/>
          <w:rtl/>
        </w:rPr>
        <w:t>האם עצמה מבינה והאף הודיעה כי עליה לגמול את הקטין מהנקה.</w:t>
      </w:r>
    </w:p>
    <w:p w:rsidR="00917D3F" w:rsidRDefault="00917D3F" w:rsidP="00360C44">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במכלול הנסיבות לא מצאתי כי הלנת הקטין אצל האב לילה אחד פעם בשבועיים בסופ"ש בשלב זה פוגעת בקטין</w:t>
      </w:r>
      <w:r w:rsidR="001141A6">
        <w:rPr>
          <w:rFonts w:ascii="Arial" w:hAnsi="Arial" w:hint="cs"/>
          <w:noProof w:val="0"/>
          <w:rtl/>
        </w:rPr>
        <w:t xml:space="preserve"> כפי שטוענת האם</w:t>
      </w:r>
      <w:r>
        <w:rPr>
          <w:rFonts w:ascii="Arial" w:hAnsi="Arial" w:hint="cs"/>
          <w:noProof w:val="0"/>
          <w:rtl/>
        </w:rPr>
        <w:t>.</w:t>
      </w:r>
    </w:p>
    <w:p w:rsidR="00E941A1" w:rsidRDefault="00E941A1" w:rsidP="00E941A1">
      <w:pPr>
        <w:spacing w:line="360" w:lineRule="auto"/>
        <w:ind w:left="567"/>
        <w:jc w:val="both"/>
        <w:rPr>
          <w:rFonts w:ascii="Arial" w:hAnsi="Arial"/>
          <w:noProof w:val="0"/>
          <w:rtl/>
        </w:rPr>
      </w:pPr>
      <w:r>
        <w:rPr>
          <w:rFonts w:ascii="Arial" w:hAnsi="Arial" w:hint="cs"/>
          <w:noProof w:val="0"/>
          <w:rtl/>
        </w:rPr>
        <w:t>אני מביאה בחשבון השיקולים גם את השינוי הגדול בחיי הקטין עם כניסתו למסגרת חינוך בחודש 9/24, גמילתו על ידי האם כפי שהצהירה ובד בבד הצורך להתרגל ללינה אצל האב</w:t>
      </w:r>
      <w:r w:rsidR="006C261F">
        <w:rPr>
          <w:rFonts w:ascii="Arial" w:hAnsi="Arial" w:hint="cs"/>
          <w:noProof w:val="0"/>
          <w:rtl/>
        </w:rPr>
        <w:t xml:space="preserve"> כפי שמבקשת האם</w:t>
      </w:r>
      <w:r>
        <w:rPr>
          <w:rFonts w:ascii="Arial" w:hAnsi="Arial" w:hint="cs"/>
          <w:noProof w:val="0"/>
          <w:rtl/>
        </w:rPr>
        <w:t>, הכל יחד.</w:t>
      </w:r>
    </w:p>
    <w:p w:rsidR="00E941A1" w:rsidRDefault="00E941A1" w:rsidP="00917D3F">
      <w:pPr>
        <w:spacing w:line="360" w:lineRule="auto"/>
        <w:ind w:left="567"/>
        <w:jc w:val="both"/>
        <w:rPr>
          <w:rFonts w:ascii="Arial" w:hAnsi="Arial"/>
          <w:noProof w:val="0"/>
          <w:rtl/>
        </w:rPr>
      </w:pPr>
      <w:r>
        <w:rPr>
          <w:rFonts w:ascii="Arial" w:hAnsi="Arial" w:hint="cs"/>
          <w:noProof w:val="0"/>
          <w:rtl/>
        </w:rPr>
        <w:t>אני מוצאת כי טובתו להתחיל ללון אצל האב בסופ"ש כבר כעת, והוספת לינה באמצע השבוע סמוך לאחר התחלת המסגרת והתרגלות למסגרת, כפי שהמליצה המומחית ותומכת בכך האפוטרופסה לדין שמונתה.</w:t>
      </w:r>
    </w:p>
    <w:p w:rsidR="003744FB" w:rsidRDefault="00360C44" w:rsidP="003744FB">
      <w:pPr>
        <w:spacing w:line="360" w:lineRule="auto"/>
        <w:ind w:left="567" w:hanging="567"/>
        <w:jc w:val="both"/>
        <w:rPr>
          <w:rFonts w:ascii="Arial" w:hAnsi="Arial"/>
          <w:noProof w:val="0"/>
          <w:rtl/>
        </w:rPr>
      </w:pPr>
      <w:r>
        <w:rPr>
          <w:rFonts w:ascii="Arial" w:hAnsi="Arial"/>
          <w:noProof w:val="0"/>
          <w:rtl/>
        </w:rPr>
        <w:tab/>
      </w:r>
      <w:r w:rsidR="003744FB">
        <w:rPr>
          <w:rFonts w:ascii="Arial" w:hAnsi="Arial" w:hint="cs"/>
          <w:noProof w:val="0"/>
          <w:rtl/>
        </w:rPr>
        <w:t xml:space="preserve">אני מוצאת כי מתן זמן לקטין להסתגל בהדרגה ללינה אצל האב כבר מהעת הזו עולה בקנה אחד עם טובתו. </w:t>
      </w:r>
    </w:p>
    <w:p w:rsidR="00D431A7" w:rsidRDefault="00D431A7" w:rsidP="00D431A7">
      <w:pPr>
        <w:spacing w:line="360" w:lineRule="auto"/>
        <w:ind w:left="567" w:hanging="567"/>
        <w:jc w:val="both"/>
        <w:rPr>
          <w:rFonts w:ascii="Arial" w:hAnsi="Arial"/>
          <w:noProof w:val="0"/>
          <w:rtl/>
        </w:rPr>
      </w:pPr>
    </w:p>
    <w:p w:rsidR="003744FB" w:rsidRDefault="003744FB" w:rsidP="003744FB">
      <w:pPr>
        <w:spacing w:line="360" w:lineRule="auto"/>
        <w:ind w:left="567" w:hanging="567"/>
        <w:jc w:val="both"/>
        <w:rPr>
          <w:rFonts w:ascii="Arial" w:hAnsi="Arial"/>
          <w:noProof w:val="0"/>
          <w:rtl/>
        </w:rPr>
      </w:pPr>
      <w:r>
        <w:rPr>
          <w:rFonts w:ascii="Arial" w:hAnsi="Arial" w:hint="cs"/>
          <w:noProof w:val="0"/>
          <w:rtl/>
        </w:rPr>
        <w:t>13</w:t>
      </w:r>
      <w:r w:rsidR="00D431A7">
        <w:rPr>
          <w:rFonts w:ascii="Arial" w:hAnsi="Arial" w:hint="cs"/>
          <w:noProof w:val="0"/>
          <w:rtl/>
        </w:rPr>
        <w:t>.</w:t>
      </w:r>
      <w:r w:rsidR="00D431A7">
        <w:rPr>
          <w:rFonts w:ascii="Arial" w:hAnsi="Arial" w:hint="cs"/>
          <w:noProof w:val="0"/>
          <w:rtl/>
        </w:rPr>
        <w:tab/>
      </w:r>
      <w:r>
        <w:rPr>
          <w:rFonts w:ascii="Arial" w:hAnsi="Arial" w:hint="cs"/>
          <w:noProof w:val="0"/>
          <w:rtl/>
        </w:rPr>
        <w:t>מקריאת עמדת האפוטרופסה לדין ומנימוקיה שם לא מצאתי ממש בטענת האם כי עמדת האפוטרופסה משקפת את רצון האב.</w:t>
      </w:r>
    </w:p>
    <w:p w:rsidR="00E03BC8" w:rsidRDefault="003E573A" w:rsidP="003744FB">
      <w:pPr>
        <w:spacing w:line="360" w:lineRule="auto"/>
        <w:ind w:left="567" w:hanging="567"/>
        <w:jc w:val="both"/>
        <w:rPr>
          <w:rFonts w:ascii="Arial" w:hAnsi="Arial"/>
          <w:noProof w:val="0"/>
          <w:rtl/>
        </w:rPr>
      </w:pPr>
      <w:r>
        <w:rPr>
          <w:rFonts w:ascii="Arial" w:hAnsi="Arial"/>
          <w:noProof w:val="0"/>
          <w:rtl/>
        </w:rPr>
        <w:tab/>
      </w:r>
      <w:r w:rsidR="00E03BC8">
        <w:rPr>
          <w:rFonts w:ascii="Arial" w:hAnsi="Arial" w:hint="cs"/>
          <w:noProof w:val="0"/>
          <w:rtl/>
        </w:rPr>
        <w:t>עמדת האפוטרופה לדין ערוכה היטב, מפורטת ומנומקת</w:t>
      </w:r>
      <w:r w:rsidR="003744FB">
        <w:rPr>
          <w:rFonts w:ascii="Arial" w:hAnsi="Arial" w:hint="cs"/>
          <w:noProof w:val="0"/>
          <w:rtl/>
        </w:rPr>
        <w:t xml:space="preserve">, לא הוגשה בחלל ריק אלא לאחר קבלת מידע והתייעצות עם </w:t>
      </w:r>
      <w:r w:rsidR="00E03BC8">
        <w:rPr>
          <w:rFonts w:ascii="Arial" w:hAnsi="Arial" w:hint="cs"/>
          <w:noProof w:val="0"/>
          <w:rtl/>
        </w:rPr>
        <w:t xml:space="preserve">גורמי הטיפול </w:t>
      </w:r>
      <w:r w:rsidR="003744FB">
        <w:rPr>
          <w:rFonts w:ascii="Arial" w:hAnsi="Arial" w:hint="cs"/>
          <w:noProof w:val="0"/>
          <w:rtl/>
        </w:rPr>
        <w:t>ה</w:t>
      </w:r>
      <w:r w:rsidR="00E03BC8">
        <w:rPr>
          <w:rFonts w:ascii="Arial" w:hAnsi="Arial" w:hint="cs"/>
          <w:noProof w:val="0"/>
          <w:rtl/>
        </w:rPr>
        <w:t xml:space="preserve">מעורבים במשפחה (עו"ס לסדרי דין, המומחית פרופ' ויזל, הגננת של הקטינה) ומפגישות עם ההורים בנפרד והקטינים. </w:t>
      </w:r>
    </w:p>
    <w:p w:rsidR="003744FB" w:rsidRDefault="003744FB" w:rsidP="003744FB">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התרשמתי כי עמדתה מבוססת ועולה בקנה אחד עם טובת הקטינים.</w:t>
      </w:r>
    </w:p>
    <w:p w:rsidR="002900DA" w:rsidRDefault="002900DA" w:rsidP="002900DA">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עיקר טענות האם נשענות על היחסים העכורים וההתנהלות בין הצדדים.</w:t>
      </w:r>
    </w:p>
    <w:p w:rsidR="003744FB" w:rsidRDefault="003744FB" w:rsidP="003744FB">
      <w:pPr>
        <w:spacing w:line="360" w:lineRule="auto"/>
        <w:ind w:left="567" w:hanging="567"/>
        <w:jc w:val="both"/>
        <w:rPr>
          <w:rFonts w:ascii="Arial" w:hAnsi="Arial"/>
          <w:noProof w:val="0"/>
          <w:rtl/>
        </w:rPr>
      </w:pPr>
    </w:p>
    <w:p w:rsidR="002900DA" w:rsidRDefault="002900DA" w:rsidP="005E730A">
      <w:pPr>
        <w:spacing w:line="360" w:lineRule="auto"/>
        <w:ind w:left="567" w:hanging="567"/>
        <w:jc w:val="both"/>
        <w:rPr>
          <w:rFonts w:ascii="Arial" w:hAnsi="Arial"/>
          <w:noProof w:val="0"/>
          <w:rtl/>
        </w:rPr>
      </w:pPr>
      <w:r>
        <w:rPr>
          <w:rFonts w:ascii="Arial" w:hAnsi="Arial" w:hint="cs"/>
          <w:noProof w:val="0"/>
          <w:rtl/>
        </w:rPr>
        <w:t>14</w:t>
      </w:r>
      <w:r w:rsidR="00877D29">
        <w:rPr>
          <w:rFonts w:ascii="Arial" w:hAnsi="Arial" w:hint="cs"/>
          <w:noProof w:val="0"/>
          <w:rtl/>
        </w:rPr>
        <w:t>.</w:t>
      </w:r>
      <w:r w:rsidR="00877D29">
        <w:rPr>
          <w:rFonts w:ascii="Arial" w:hAnsi="Arial" w:hint="cs"/>
          <w:noProof w:val="0"/>
          <w:rtl/>
        </w:rPr>
        <w:tab/>
      </w:r>
      <w:r>
        <w:rPr>
          <w:rFonts w:ascii="Arial" w:hAnsi="Arial" w:hint="cs"/>
          <w:noProof w:val="0"/>
          <w:rtl/>
        </w:rPr>
        <w:t>סופו של יום טובת הקטינים כי ישהו ביחד, אצל האם ואצל האב.</w:t>
      </w:r>
      <w:r w:rsidR="00C07CA6">
        <w:rPr>
          <w:rFonts w:ascii="Arial" w:hAnsi="Arial" w:hint="cs"/>
          <w:noProof w:val="0"/>
          <w:rtl/>
        </w:rPr>
        <w:t xml:space="preserve"> האם עצמה באמצעות באת כוחה, בדיון שנערך ביום 21.3.24 טענה "לא טוב להפריד את הילדים" (עמ' 7 שם שורה 28). טענה זו הועלתה על ידה ביחס להלנת הקטינה עם האב שעה שהקטין לא לן אצלו.</w:t>
      </w:r>
    </w:p>
    <w:p w:rsidR="008B47BF" w:rsidRDefault="00C07CA6" w:rsidP="006C261F">
      <w:pPr>
        <w:spacing w:line="360" w:lineRule="auto"/>
        <w:ind w:left="567" w:hanging="567"/>
        <w:jc w:val="both"/>
        <w:rPr>
          <w:rFonts w:ascii="Arial" w:hAnsi="Arial"/>
          <w:noProof w:val="0"/>
          <w:rtl/>
        </w:rPr>
      </w:pPr>
      <w:r>
        <w:rPr>
          <w:rFonts w:ascii="Arial" w:hAnsi="Arial" w:hint="cs"/>
          <w:noProof w:val="0"/>
          <w:rtl/>
        </w:rPr>
        <w:lastRenderedPageBreak/>
        <w:t>15.</w:t>
      </w:r>
      <w:r>
        <w:rPr>
          <w:rFonts w:ascii="Arial" w:hAnsi="Arial" w:hint="cs"/>
          <w:noProof w:val="0"/>
          <w:rtl/>
        </w:rPr>
        <w:tab/>
        <w:t xml:space="preserve">אני סבורה כי חל שינוי בנסיבות ממועד ההחלטה מיום 24.3.24. הזמן שחלף, </w:t>
      </w:r>
      <w:r w:rsidR="006C261F">
        <w:rPr>
          <w:rFonts w:ascii="Arial" w:hAnsi="Arial" w:hint="cs"/>
          <w:noProof w:val="0"/>
          <w:rtl/>
        </w:rPr>
        <w:t xml:space="preserve">גילו של הקטין, </w:t>
      </w:r>
      <w:r>
        <w:rPr>
          <w:rFonts w:ascii="Arial" w:hAnsi="Arial" w:hint="cs"/>
          <w:noProof w:val="0"/>
          <w:rtl/>
        </w:rPr>
        <w:t>הבנת האם כי יש לגמול הקטין מהנקה והסכמתה לעשות כן מחודש 9/24, השינויים שעתיד הקטין לעבור בחודש זה שמצדיקים לעשות מאמץ שלא יאלץ לעבור מספר שינויים מהותיים במקביל, וב</w:t>
      </w:r>
      <w:r w:rsidR="006C261F">
        <w:rPr>
          <w:rFonts w:ascii="Arial" w:hAnsi="Arial" w:hint="cs"/>
          <w:noProof w:val="0"/>
          <w:rtl/>
        </w:rPr>
        <w:t xml:space="preserve">פרט עמדה שהתקבלה על ידי האפוטרופסה לדין שמונתה אשר </w:t>
      </w:r>
      <w:r>
        <w:rPr>
          <w:rFonts w:ascii="Arial" w:hAnsi="Arial" w:hint="cs"/>
          <w:noProof w:val="0"/>
          <w:rtl/>
        </w:rPr>
        <w:t>הניחה תמונה מקיפה לגבי הנסיבות</w:t>
      </w:r>
      <w:r w:rsidR="00054B2A">
        <w:rPr>
          <w:rFonts w:ascii="Arial" w:hAnsi="Arial" w:hint="cs"/>
          <w:noProof w:val="0"/>
          <w:rtl/>
        </w:rPr>
        <w:t xml:space="preserve"> ובעיקר טובת הקטינים, שאת המלצתה אני מקבלת</w:t>
      </w:r>
      <w:r>
        <w:rPr>
          <w:rFonts w:ascii="Arial" w:hAnsi="Arial" w:hint="cs"/>
          <w:noProof w:val="0"/>
          <w:rtl/>
        </w:rPr>
        <w:t xml:space="preserve">, </w:t>
      </w:r>
      <w:r w:rsidR="008B47BF">
        <w:rPr>
          <w:rFonts w:ascii="Arial" w:hAnsi="Arial" w:hint="cs"/>
          <w:noProof w:val="0"/>
          <w:rtl/>
        </w:rPr>
        <w:t xml:space="preserve">המלצת המומחית בשיחה של האפוטרופסה לדין עמה. לכך יש להוסיף כי זמני השהות יחסכו אינטראקציה בין ההורים בסופ"ש שאינה בטובתם </w:t>
      </w:r>
      <w:r w:rsidR="006C261F">
        <w:rPr>
          <w:rFonts w:ascii="Arial" w:hAnsi="Arial" w:hint="cs"/>
          <w:noProof w:val="0"/>
          <w:rtl/>
        </w:rPr>
        <w:t xml:space="preserve">של הקטינים </w:t>
      </w:r>
      <w:r w:rsidR="008B47BF">
        <w:rPr>
          <w:rFonts w:ascii="Arial" w:hAnsi="Arial" w:hint="cs"/>
          <w:noProof w:val="0"/>
          <w:rtl/>
        </w:rPr>
        <w:t>לנוכח עצימות הסכסוך.</w:t>
      </w:r>
    </w:p>
    <w:p w:rsidR="00C07CA6" w:rsidRDefault="00C07CA6" w:rsidP="005E730A">
      <w:pPr>
        <w:spacing w:line="360" w:lineRule="auto"/>
        <w:ind w:left="567" w:hanging="567"/>
        <w:jc w:val="both"/>
        <w:rPr>
          <w:rFonts w:ascii="Arial" w:hAnsi="Arial"/>
          <w:noProof w:val="0"/>
          <w:rtl/>
        </w:rPr>
      </w:pPr>
    </w:p>
    <w:p w:rsidR="008B47BF" w:rsidRDefault="008B47BF" w:rsidP="005E730A">
      <w:pPr>
        <w:spacing w:line="360" w:lineRule="auto"/>
        <w:ind w:left="567" w:hanging="567"/>
        <w:jc w:val="both"/>
        <w:rPr>
          <w:rFonts w:ascii="Arial" w:hAnsi="Arial"/>
          <w:noProof w:val="0"/>
          <w:rtl/>
        </w:rPr>
      </w:pPr>
      <w:r>
        <w:rPr>
          <w:rFonts w:ascii="Arial" w:hAnsi="Arial" w:hint="cs"/>
          <w:noProof w:val="0"/>
          <w:rtl/>
        </w:rPr>
        <w:t>16</w:t>
      </w:r>
      <w:r w:rsidR="008C0334">
        <w:rPr>
          <w:rFonts w:ascii="Arial" w:hAnsi="Arial" w:hint="cs"/>
          <w:noProof w:val="0"/>
          <w:rtl/>
        </w:rPr>
        <w:t>.</w:t>
      </w:r>
      <w:r w:rsidR="008C0334">
        <w:rPr>
          <w:rFonts w:ascii="Arial" w:hAnsi="Arial" w:hint="cs"/>
          <w:noProof w:val="0"/>
          <w:rtl/>
        </w:rPr>
        <w:tab/>
      </w:r>
      <w:r>
        <w:rPr>
          <w:rFonts w:ascii="Arial" w:hAnsi="Arial" w:hint="cs"/>
          <w:noProof w:val="0"/>
          <w:rtl/>
        </w:rPr>
        <w:t xml:space="preserve">במכלול האמור נקבע </w:t>
      </w:r>
      <w:r w:rsidR="00054B2A">
        <w:rPr>
          <w:rFonts w:ascii="Arial" w:hAnsi="Arial" w:hint="cs"/>
          <w:noProof w:val="0"/>
          <w:rtl/>
        </w:rPr>
        <w:t xml:space="preserve">בשלב זה </w:t>
      </w:r>
      <w:r>
        <w:rPr>
          <w:rFonts w:ascii="Arial" w:hAnsi="Arial"/>
          <w:noProof w:val="0"/>
          <w:rtl/>
        </w:rPr>
        <w:t>–</w:t>
      </w:r>
    </w:p>
    <w:p w:rsidR="00D96114" w:rsidRPr="0032782F" w:rsidRDefault="00D96114" w:rsidP="00D96114">
      <w:pPr>
        <w:spacing w:line="360" w:lineRule="auto"/>
        <w:ind w:left="992" w:hanging="425"/>
        <w:jc w:val="both"/>
        <w:rPr>
          <w:rFonts w:ascii="Arial" w:hAnsi="Arial"/>
          <w:b/>
          <w:bCs/>
          <w:noProof w:val="0"/>
          <w:rtl/>
        </w:rPr>
      </w:pPr>
      <w:r w:rsidRPr="0032782F">
        <w:rPr>
          <w:rFonts w:ascii="Arial" w:hAnsi="Arial" w:hint="cs"/>
          <w:b/>
          <w:bCs/>
          <w:noProof w:val="0"/>
          <w:rtl/>
        </w:rPr>
        <w:t>א.</w:t>
      </w:r>
      <w:r w:rsidRPr="0032782F">
        <w:rPr>
          <w:rFonts w:ascii="Arial" w:hAnsi="Arial" w:hint="cs"/>
          <w:b/>
          <w:bCs/>
          <w:noProof w:val="0"/>
          <w:rtl/>
        </w:rPr>
        <w:tab/>
      </w:r>
      <w:r w:rsidR="008C0334" w:rsidRPr="0032782F">
        <w:rPr>
          <w:rFonts w:ascii="Arial" w:hAnsi="Arial" w:hint="cs"/>
          <w:b/>
          <w:bCs/>
          <w:noProof w:val="0"/>
          <w:rtl/>
        </w:rPr>
        <w:t xml:space="preserve">החל </w:t>
      </w:r>
      <w:r w:rsidR="005E730A" w:rsidRPr="0032782F">
        <w:rPr>
          <w:rFonts w:ascii="Arial" w:hAnsi="Arial" w:hint="cs"/>
          <w:b/>
          <w:bCs/>
          <w:noProof w:val="0"/>
          <w:rtl/>
        </w:rPr>
        <w:t>מ</w:t>
      </w:r>
      <w:r w:rsidR="008B47BF" w:rsidRPr="0032782F">
        <w:rPr>
          <w:rFonts w:ascii="Arial" w:hAnsi="Arial" w:hint="cs"/>
          <w:b/>
          <w:bCs/>
          <w:noProof w:val="0"/>
          <w:rtl/>
        </w:rPr>
        <w:t>הסופ"ש הקרוב בו הקטינים שוהים עם האב, הקטין ילון בבית האב יחד עם הקטינה</w:t>
      </w:r>
      <w:r w:rsidR="00054B2A" w:rsidRPr="0032782F">
        <w:rPr>
          <w:rFonts w:ascii="Arial" w:hAnsi="Arial" w:hint="cs"/>
          <w:b/>
          <w:bCs/>
          <w:noProof w:val="0"/>
          <w:rtl/>
        </w:rPr>
        <w:t xml:space="preserve"> בסופי השבוע עמו</w:t>
      </w:r>
      <w:r w:rsidR="008B47BF" w:rsidRPr="0032782F">
        <w:rPr>
          <w:rFonts w:ascii="Arial" w:hAnsi="Arial" w:hint="cs"/>
          <w:b/>
          <w:bCs/>
          <w:noProof w:val="0"/>
          <w:rtl/>
        </w:rPr>
        <w:t>.</w:t>
      </w:r>
    </w:p>
    <w:p w:rsidR="00D96114" w:rsidRPr="0032782F" w:rsidRDefault="00D96114" w:rsidP="00D96114">
      <w:pPr>
        <w:spacing w:line="360" w:lineRule="auto"/>
        <w:ind w:left="992" w:hanging="425"/>
        <w:jc w:val="both"/>
        <w:rPr>
          <w:rFonts w:ascii="Arial" w:hAnsi="Arial"/>
          <w:b/>
          <w:bCs/>
          <w:noProof w:val="0"/>
          <w:rtl/>
        </w:rPr>
      </w:pPr>
      <w:r w:rsidRPr="0032782F">
        <w:rPr>
          <w:rFonts w:ascii="Arial" w:hAnsi="Arial"/>
          <w:b/>
          <w:bCs/>
          <w:noProof w:val="0"/>
          <w:rtl/>
        </w:rPr>
        <w:tab/>
      </w:r>
      <w:r w:rsidRPr="0032782F">
        <w:rPr>
          <w:rFonts w:ascii="Arial" w:hAnsi="Arial" w:hint="cs"/>
          <w:b/>
          <w:bCs/>
          <w:noProof w:val="0"/>
          <w:rtl/>
        </w:rPr>
        <w:t xml:space="preserve">אין שינוי בזמני השהות באמצע השבוע. </w:t>
      </w:r>
    </w:p>
    <w:p w:rsidR="00054B2A" w:rsidRPr="0032782F" w:rsidRDefault="00D96114" w:rsidP="00D96114">
      <w:pPr>
        <w:spacing w:line="360" w:lineRule="auto"/>
        <w:ind w:left="992" w:hanging="425"/>
        <w:jc w:val="both"/>
        <w:rPr>
          <w:rFonts w:ascii="Arial" w:hAnsi="Arial"/>
          <w:b/>
          <w:bCs/>
          <w:noProof w:val="0"/>
          <w:rtl/>
        </w:rPr>
      </w:pPr>
      <w:r w:rsidRPr="0032782F">
        <w:rPr>
          <w:rFonts w:ascii="Arial" w:hAnsi="Arial" w:hint="cs"/>
          <w:b/>
          <w:bCs/>
          <w:noProof w:val="0"/>
          <w:rtl/>
        </w:rPr>
        <w:t>ב.</w:t>
      </w:r>
      <w:r w:rsidRPr="0032782F">
        <w:rPr>
          <w:rFonts w:ascii="Arial" w:hAnsi="Arial" w:hint="cs"/>
          <w:b/>
          <w:bCs/>
          <w:noProof w:val="0"/>
          <w:rtl/>
        </w:rPr>
        <w:tab/>
      </w:r>
      <w:r w:rsidR="00877D29" w:rsidRPr="0032782F">
        <w:rPr>
          <w:rFonts w:ascii="Arial" w:hAnsi="Arial" w:hint="cs"/>
          <w:b/>
          <w:bCs/>
          <w:noProof w:val="0"/>
          <w:rtl/>
        </w:rPr>
        <w:t>עם כניסת הקטין למסגרת חינוך בחודש 09/24 ו</w:t>
      </w:r>
      <w:r w:rsidR="00054B2A" w:rsidRPr="0032782F">
        <w:rPr>
          <w:rFonts w:ascii="Arial" w:hAnsi="Arial" w:hint="cs"/>
          <w:b/>
          <w:bCs/>
          <w:noProof w:val="0"/>
          <w:rtl/>
        </w:rPr>
        <w:t xml:space="preserve">לאחר שבעת ימי הסתגלות </w:t>
      </w:r>
      <w:r w:rsidR="00054B2A" w:rsidRPr="0032782F">
        <w:rPr>
          <w:rFonts w:ascii="Arial" w:hAnsi="Arial"/>
          <w:b/>
          <w:bCs/>
          <w:noProof w:val="0"/>
          <w:rtl/>
        </w:rPr>
        <w:t>–</w:t>
      </w:r>
      <w:r w:rsidR="00054B2A" w:rsidRPr="0032782F">
        <w:rPr>
          <w:rFonts w:ascii="Arial" w:hAnsi="Arial" w:hint="cs"/>
          <w:b/>
          <w:bCs/>
          <w:noProof w:val="0"/>
          <w:rtl/>
        </w:rPr>
        <w:t xml:space="preserve"> שני הקטינים ישהו עם האב בימים ב ו-ד, מתום מסגרות החינוך ועד מסגרות החינוך למחרת.</w:t>
      </w:r>
    </w:p>
    <w:p w:rsidR="00D96114" w:rsidRPr="0032782F" w:rsidRDefault="00054B2A" w:rsidP="0032782F">
      <w:pPr>
        <w:spacing w:line="360" w:lineRule="auto"/>
        <w:ind w:left="992"/>
        <w:jc w:val="both"/>
        <w:rPr>
          <w:rFonts w:ascii="Arial" w:hAnsi="Arial"/>
          <w:b/>
          <w:bCs/>
          <w:noProof w:val="0"/>
          <w:rtl/>
        </w:rPr>
      </w:pPr>
      <w:r w:rsidRPr="0032782F">
        <w:rPr>
          <w:rFonts w:ascii="Arial" w:hAnsi="Arial" w:hint="cs"/>
          <w:b/>
          <w:bCs/>
          <w:noProof w:val="0"/>
          <w:rtl/>
        </w:rPr>
        <w:t xml:space="preserve">בהעדר הסכמה אחרת בין ההורים - בהעדר מסגרות חינוך האם תביא את הקטינים לבית האב </w:t>
      </w:r>
      <w:r w:rsidR="00D96114" w:rsidRPr="0032782F">
        <w:rPr>
          <w:rFonts w:ascii="Arial" w:hAnsi="Arial" w:hint="cs"/>
          <w:b/>
          <w:bCs/>
          <w:noProof w:val="0"/>
          <w:rtl/>
        </w:rPr>
        <w:t>בשעה 16:00, האב יביא את הקטינים למחרת לבית האם בשעה</w:t>
      </w:r>
      <w:r w:rsidR="0032782F">
        <w:rPr>
          <w:rFonts w:ascii="Arial" w:hAnsi="Arial" w:hint="cs"/>
          <w:b/>
          <w:bCs/>
          <w:noProof w:val="0"/>
          <w:rtl/>
        </w:rPr>
        <w:t xml:space="preserve"> 8:00</w:t>
      </w:r>
      <w:r w:rsidR="00D96114" w:rsidRPr="0032782F">
        <w:rPr>
          <w:rFonts w:ascii="Arial" w:hAnsi="Arial" w:hint="cs"/>
          <w:b/>
          <w:bCs/>
          <w:noProof w:val="0"/>
          <w:rtl/>
        </w:rPr>
        <w:t>.</w:t>
      </w:r>
    </w:p>
    <w:p w:rsidR="00054B2A" w:rsidRPr="0032782F" w:rsidRDefault="00D96114" w:rsidP="004357A7">
      <w:pPr>
        <w:tabs>
          <w:tab w:val="left" w:pos="992"/>
        </w:tabs>
        <w:spacing w:line="360" w:lineRule="auto"/>
        <w:ind w:left="987" w:hanging="420"/>
        <w:jc w:val="both"/>
        <w:rPr>
          <w:rFonts w:ascii="Arial" w:hAnsi="Arial"/>
          <w:b/>
          <w:bCs/>
          <w:noProof w:val="0"/>
          <w:rtl/>
        </w:rPr>
      </w:pPr>
      <w:r w:rsidRPr="0032782F">
        <w:rPr>
          <w:rFonts w:ascii="Arial" w:hAnsi="Arial" w:hint="cs"/>
          <w:b/>
          <w:bCs/>
          <w:noProof w:val="0"/>
          <w:rtl/>
        </w:rPr>
        <w:t>ג.</w:t>
      </w:r>
      <w:r w:rsidRPr="0032782F">
        <w:rPr>
          <w:rFonts w:ascii="Arial" w:hAnsi="Arial" w:hint="cs"/>
          <w:b/>
          <w:bCs/>
          <w:noProof w:val="0"/>
          <w:rtl/>
        </w:rPr>
        <w:tab/>
        <w:t>חלוקת זמני שהות בחגים וחופשות תהא שווה</w:t>
      </w:r>
      <w:r w:rsidR="004357A7">
        <w:rPr>
          <w:rFonts w:ascii="Arial" w:hAnsi="Arial" w:hint="cs"/>
          <w:b/>
          <w:bCs/>
          <w:noProof w:val="0"/>
          <w:rtl/>
        </w:rPr>
        <w:t xml:space="preserve"> ממועד התחלת לינת הקטין אצל האב באמצע השבוע</w:t>
      </w:r>
      <w:r w:rsidRPr="0032782F">
        <w:rPr>
          <w:rFonts w:ascii="Arial" w:hAnsi="Arial" w:hint="cs"/>
          <w:b/>
          <w:bCs/>
          <w:noProof w:val="0"/>
          <w:rtl/>
        </w:rPr>
        <w:t>, מתחלפת לסירוגין מדי שנה.</w:t>
      </w:r>
    </w:p>
    <w:p w:rsidR="00D96114" w:rsidRPr="0032782F" w:rsidRDefault="00D96114" w:rsidP="00D96114">
      <w:pPr>
        <w:tabs>
          <w:tab w:val="left" w:pos="992"/>
        </w:tabs>
        <w:spacing w:line="360" w:lineRule="auto"/>
        <w:ind w:firstLine="567"/>
        <w:jc w:val="both"/>
        <w:rPr>
          <w:rFonts w:ascii="Arial" w:hAnsi="Arial"/>
          <w:b/>
          <w:bCs/>
          <w:noProof w:val="0"/>
          <w:rtl/>
        </w:rPr>
      </w:pPr>
      <w:r w:rsidRPr="0032782F">
        <w:rPr>
          <w:rFonts w:ascii="Arial" w:hAnsi="Arial"/>
          <w:b/>
          <w:bCs/>
          <w:noProof w:val="0"/>
          <w:rtl/>
        </w:rPr>
        <w:tab/>
      </w:r>
      <w:r w:rsidRPr="0032782F">
        <w:rPr>
          <w:rFonts w:ascii="Arial" w:hAnsi="Arial" w:hint="cs"/>
          <w:b/>
          <w:bCs/>
          <w:noProof w:val="0"/>
          <w:rtl/>
        </w:rPr>
        <w:t>ב"כ הצדדים ידברו ויגישו בתוך 14 ימים טבלת חגים בחלוקה בין ההורים.</w:t>
      </w:r>
    </w:p>
    <w:p w:rsidR="00D96114" w:rsidRPr="0032782F" w:rsidRDefault="00D96114" w:rsidP="00D96114">
      <w:pPr>
        <w:tabs>
          <w:tab w:val="left" w:pos="992"/>
        </w:tabs>
        <w:spacing w:line="360" w:lineRule="auto"/>
        <w:ind w:left="987" w:hanging="420"/>
        <w:jc w:val="both"/>
        <w:rPr>
          <w:rFonts w:ascii="Arial" w:hAnsi="Arial"/>
          <w:b/>
          <w:bCs/>
          <w:noProof w:val="0"/>
          <w:rtl/>
        </w:rPr>
      </w:pPr>
      <w:r w:rsidRPr="0032782F">
        <w:rPr>
          <w:rFonts w:ascii="Arial" w:hAnsi="Arial" w:hint="cs"/>
          <w:b/>
          <w:bCs/>
          <w:noProof w:val="0"/>
          <w:rtl/>
        </w:rPr>
        <w:t>ד.</w:t>
      </w:r>
      <w:r w:rsidRPr="0032782F">
        <w:rPr>
          <w:rFonts w:ascii="Arial" w:hAnsi="Arial"/>
          <w:b/>
          <w:bCs/>
          <w:noProof w:val="0"/>
          <w:rtl/>
        </w:rPr>
        <w:tab/>
      </w:r>
      <w:r w:rsidRPr="0032782F">
        <w:rPr>
          <w:rFonts w:ascii="Arial" w:hAnsi="Arial" w:hint="cs"/>
          <w:b/>
          <w:bCs/>
          <w:noProof w:val="0"/>
          <w:rtl/>
        </w:rPr>
        <w:t>ההורים לא יערבו הקטינים בסכסוך ביניהם, לא ידברו מילה על הסכסוך ולא ידברו סרה על ההורה השני</w:t>
      </w:r>
      <w:r w:rsidR="0032782F" w:rsidRPr="0032782F">
        <w:rPr>
          <w:rFonts w:ascii="Arial" w:hAnsi="Arial" w:hint="cs"/>
          <w:b/>
          <w:bCs/>
          <w:noProof w:val="0"/>
          <w:rtl/>
        </w:rPr>
        <w:t>,</w:t>
      </w:r>
      <w:r w:rsidRPr="0032782F">
        <w:rPr>
          <w:rFonts w:ascii="Arial" w:hAnsi="Arial" w:hint="cs"/>
          <w:b/>
          <w:bCs/>
          <w:noProof w:val="0"/>
          <w:rtl/>
        </w:rPr>
        <w:t xml:space="preserve"> לא יסיתו ולא יחשפו הקטינים למסרים שליליים לגבי ההור</w:t>
      </w:r>
      <w:r w:rsidR="0032782F" w:rsidRPr="0032782F">
        <w:rPr>
          <w:rFonts w:ascii="Arial" w:hAnsi="Arial" w:hint="cs"/>
          <w:b/>
          <w:bCs/>
          <w:noProof w:val="0"/>
          <w:rtl/>
        </w:rPr>
        <w:t xml:space="preserve">ה השני, </w:t>
      </w:r>
      <w:r w:rsidRPr="0032782F">
        <w:rPr>
          <w:rFonts w:ascii="Arial" w:hAnsi="Arial" w:hint="cs"/>
          <w:b/>
          <w:bCs/>
          <w:noProof w:val="0"/>
          <w:rtl/>
        </w:rPr>
        <w:t>באזנם של הקטינים, הם ובני משפחתם, לא בעברית ולא בשפה אחר</w:t>
      </w:r>
      <w:r w:rsidR="0032782F" w:rsidRPr="0032782F">
        <w:rPr>
          <w:rFonts w:ascii="Arial" w:hAnsi="Arial" w:hint="cs"/>
          <w:b/>
          <w:bCs/>
          <w:noProof w:val="0"/>
          <w:rtl/>
        </w:rPr>
        <w:t>ת.</w:t>
      </w:r>
    </w:p>
    <w:p w:rsidR="0032782F" w:rsidRPr="0032782F" w:rsidRDefault="0032782F" w:rsidP="0032782F">
      <w:pPr>
        <w:tabs>
          <w:tab w:val="left" w:pos="992"/>
        </w:tabs>
        <w:spacing w:line="360" w:lineRule="auto"/>
        <w:ind w:left="987" w:hanging="420"/>
        <w:jc w:val="both"/>
        <w:rPr>
          <w:rFonts w:ascii="Arial" w:hAnsi="Arial"/>
          <w:b/>
          <w:bCs/>
          <w:noProof w:val="0"/>
          <w:rtl/>
        </w:rPr>
      </w:pPr>
      <w:r w:rsidRPr="0032782F">
        <w:rPr>
          <w:rFonts w:ascii="Arial" w:hAnsi="Arial" w:hint="cs"/>
          <w:b/>
          <w:bCs/>
          <w:noProof w:val="0"/>
          <w:rtl/>
        </w:rPr>
        <w:t>ה.</w:t>
      </w:r>
      <w:r w:rsidRPr="0032782F">
        <w:rPr>
          <w:rFonts w:ascii="Arial" w:hAnsi="Arial"/>
          <w:b/>
          <w:bCs/>
          <w:noProof w:val="0"/>
          <w:rtl/>
        </w:rPr>
        <w:tab/>
      </w:r>
      <w:r w:rsidRPr="0032782F">
        <w:rPr>
          <w:rFonts w:ascii="Arial" w:hAnsi="Arial" w:hint="cs"/>
          <w:b/>
          <w:bCs/>
          <w:noProof w:val="0"/>
          <w:rtl/>
        </w:rPr>
        <w:t>ההורים טרם ישמו המלצת המומחית לטיפול באמצעות משחק שלהם והקטינה, וטרם פנו להדרכה הורית משותפת.</w:t>
      </w:r>
      <w:r>
        <w:rPr>
          <w:rFonts w:ascii="Arial" w:hAnsi="Arial" w:hint="cs"/>
          <w:b/>
          <w:bCs/>
          <w:noProof w:val="0"/>
          <w:rtl/>
        </w:rPr>
        <w:t xml:space="preserve"> </w:t>
      </w:r>
      <w:r w:rsidRPr="0032782F">
        <w:rPr>
          <w:rFonts w:ascii="Arial" w:hAnsi="Arial" w:hint="cs"/>
          <w:b/>
          <w:bCs/>
          <w:noProof w:val="0"/>
          <w:rtl/>
        </w:rPr>
        <w:t>על ההורים ליישם ההמלצות ולהודיע במשותף בתיק בתוך 14 ימים.</w:t>
      </w:r>
      <w:r w:rsidR="006C261F">
        <w:rPr>
          <w:rFonts w:ascii="Arial" w:hAnsi="Arial" w:hint="cs"/>
          <w:b/>
          <w:bCs/>
          <w:noProof w:val="0"/>
          <w:rtl/>
        </w:rPr>
        <w:t xml:space="preserve"> </w:t>
      </w:r>
    </w:p>
    <w:p w:rsidR="00D96114" w:rsidRDefault="00D96114" w:rsidP="00D96114">
      <w:pPr>
        <w:spacing w:line="360" w:lineRule="auto"/>
        <w:jc w:val="both"/>
        <w:rPr>
          <w:rFonts w:ascii="Arial" w:hAnsi="Arial"/>
          <w:noProof w:val="0"/>
          <w:rtl/>
        </w:rPr>
      </w:pPr>
    </w:p>
    <w:p w:rsidR="00D96114" w:rsidRPr="0032782F" w:rsidRDefault="00D96114" w:rsidP="00D96114">
      <w:pPr>
        <w:spacing w:line="360" w:lineRule="auto"/>
        <w:jc w:val="both"/>
        <w:rPr>
          <w:rFonts w:ascii="Arial" w:hAnsi="Arial"/>
          <w:noProof w:val="0"/>
          <w:u w:val="single"/>
          <w:rtl/>
        </w:rPr>
      </w:pPr>
      <w:r w:rsidRPr="0032782F">
        <w:rPr>
          <w:rFonts w:ascii="Arial" w:hAnsi="Arial" w:hint="cs"/>
          <w:noProof w:val="0"/>
          <w:u w:val="single"/>
          <w:rtl/>
        </w:rPr>
        <w:t>אשוב ואדרש לעניין זמני השהות בדיון הקבוע ליום 15.10.24.</w:t>
      </w:r>
    </w:p>
    <w:p w:rsidR="00D96114" w:rsidRPr="00054B2A" w:rsidRDefault="00D96114" w:rsidP="00054B2A">
      <w:pPr>
        <w:spacing w:line="360" w:lineRule="auto"/>
        <w:ind w:left="567"/>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ל' סיוון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06 יולי 2024</w:t>
          </w:r>
        </w:sdtContent>
      </w:sdt>
      <w:r w:rsidR="00005C8B">
        <w:rPr>
          <w:rFonts w:ascii="Arial" w:hAnsi="Arial"/>
          <w:noProof w:val="0"/>
          <w:rtl/>
        </w:rPr>
        <w:t>, בהעדר הצדדים.</w:t>
      </w:r>
    </w:p>
    <w:p w:rsidR="00C43648" w:rsidRDefault="00B46E8C"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680869425"/>
        </w:sdtPr>
        <w:sdtEndPr/>
        <w:sdtContent>
          <w:r w:rsidR="003C65D0">
            <w:drawing>
              <wp:inline distT="0" distB="0" distL="0" distR="0" wp14:editId="50D07946">
                <wp:extent cx="1632204" cy="63093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632204" cy="630936"/>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D431A7">
      <w:headerReference w:type="even" r:id="rId10"/>
      <w:headerReference w:type="default" r:id="rId11"/>
      <w:footerReference w:type="even" r:id="rId12"/>
      <w:footerReference w:type="default" r:id="rId13"/>
      <w:headerReference w:type="first" r:id="rId14"/>
      <w:footerReference w:type="first" r:id="rId15"/>
      <w:pgSz w:w="11907" w:h="16840" w:code="9"/>
      <w:pgMar w:top="454" w:right="1701" w:bottom="1135"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65D0" w:rsidRDefault="003C65D0">
      <w:r>
        <w:separator/>
      </w:r>
    </w:p>
  </w:endnote>
  <w:endnote w:type="continuationSeparator" w:id="0">
    <w:p w:rsidR="003C65D0" w:rsidRDefault="003C6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E8C" w:rsidRDefault="00B46E8C">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B46E8C">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B46E8C">
      <w:rPr>
        <w:rStyle w:val="ab"/>
        <w:rtl/>
      </w:rPr>
      <w:t>6</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E8C" w:rsidRDefault="00B46E8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65D0" w:rsidRDefault="003C65D0">
      <w:r>
        <w:separator/>
      </w:r>
    </w:p>
  </w:footnote>
  <w:footnote w:type="continuationSeparator" w:id="0">
    <w:p w:rsidR="003C65D0" w:rsidRDefault="003C65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E8C" w:rsidRDefault="00B46E8C">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bookmarkStart w:id="1" w:name="_GoBack"/>
    <w:bookmarkEnd w:id="1"/>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B46E8C" w:rsidP="004F10BF">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תלה"מ</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5338-11-23</w:t>
              </w:r>
            </w:sdtContent>
          </w:sdt>
          <w:r w:rsidR="00005C8B">
            <w:rPr>
              <w:b/>
              <w:bCs/>
              <w:noProof w:val="0"/>
              <w:sz w:val="26"/>
              <w:szCs w:val="26"/>
              <w:rtl/>
            </w:rPr>
            <w:t xml:space="preserve"> </w:t>
          </w:r>
          <w:sdt>
            <w:sdtPr>
              <w:rPr>
                <w:rtl/>
              </w:rPr>
              <w:alias w:val="1172"/>
              <w:tag w:val="1172"/>
              <w:id w:val="-595170033"/>
              <w:text w:multiLine="1"/>
            </w:sdtPr>
            <w:sdtEndPr/>
            <w:sdtContent>
              <w:r w:rsidR="004F10BF">
                <w:rPr>
                  <w:rFonts w:hint="cs"/>
                  <w:b/>
                  <w:bCs/>
                  <w:noProof w:val="0"/>
                  <w:sz w:val="26"/>
                  <w:szCs w:val="26"/>
                  <w:rtl/>
                </w:rPr>
                <w:t>פלונית נ' פלוני</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E8C" w:rsidRDefault="00B46E8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readOnly" w:enforcement="1" w:cryptProviderType="rsaAES" w:cryptAlgorithmClass="hash" w:cryptAlgorithmType="typeAny" w:cryptAlgorithmSid="14" w:cryptSpinCount="100000" w:hash="+xbPPiRqTzaPzIr2mnHJAKeCqGoKOqg6Gq36guvJEgW4KBWlX2Hsb+LeGsJMgXwwkmqNCwMLJAJo1ohWME9DLg==" w:salt="eJmqtGmJt1YoQGRbHDY7bg=="/>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723039"/>
    <w:docVar w:name="CourtID" w:val="35"/>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80723039&amp;lt;/CaseID&amp;gt;_x000d__x000a_        &amp;lt;DocumentID&amp;gt;450100350&amp;lt;/DocumentID&amp;gt;_x000d__x000a_      &amp;lt;/dt_DocumentCase&amp;gt;_x000d__x000a_      &amp;lt;dt_Document diffgr:id=&amp;quot;dt_Document1&amp;quot; msdata:rowOrder=&amp;quot;0&amp;quot; diffgr:hasChanges=&amp;quot;modified&amp;quot;&amp;gt;_x000d__x000a_        &amp;lt;DocumentID&amp;gt;450100350&amp;lt;/DocumentID&amp;gt;_x000d__x000a_        &amp;lt;DocumentMainID&amp;gt;0&amp;lt;/DocumentMainID&amp;gt;_x000d__x000a_        &amp;lt;CaseID&amp;gt;80723039&amp;lt;/CaseID&amp;gt;_x000d__x000a_        &amp;lt;DocumentIncludedDate&amp;gt;2024-07-29T19:10:11.46+03:00&amp;lt;/DocumentIncludedDate&amp;gt;_x000d__x000a_        &amp;lt;DocumentDesc&amp;gt;החלטה על בקשה של  בקשה מטעם האפוטרופא לדין&amp;lt;/DocumentDesc&amp;gt;_x000d__x000a_        &amp;lt;DocumentDirectionID&amp;gt;2&amp;lt;/DocumentDirectionID&amp;gt;_x000d__x000a_        &amp;lt;SourceID&amp;gt;1&amp;lt;/SourceID&amp;gt;_x000d__x000a_        &amp;lt;VersionNumber&amp;gt;1&amp;lt;/VersionNumber&amp;gt;_x000d__x000a_        &amp;lt;DocumentVersionTypeID&amp;gt;2&amp;lt;/DocumentVersionTypeID&amp;gt;_x000d__x000a_        &amp;lt;IsAttachment&amp;gt;false&amp;lt;/IsAttachment&amp;gt;_x000d__x000a_        &amp;lt;AttachmentOrdinalNumber&amp;gt;0&amp;lt;/AttachmentOrdinalNumber&amp;gt;_x000d__x000a_        &amp;lt;DocumentTypeID&amp;gt;71&amp;lt;/DocumentTypeID&amp;gt;_x000d__x000a_        &amp;lt;DocumentSavingDate&amp;gt;2024-07-29T19:10:11.46+03:00&amp;lt;/DocumentSavingDate&amp;gt;_x000d__x000a_        &amp;lt;DocumentChangeDate&amp;gt;2024-07-29T19:10:11.977+03:00&amp;lt;/DocumentChangeDate&amp;gt;_x000d__x000a_        &amp;lt;IsScanned&amp;gt;false&amp;lt;/IsScanned&amp;gt;_x000d__x000a_        &amp;lt;PageQuantity&amp;gt;0&amp;lt;/PageQuantity&amp;gt;_x000d__x000a_        &amp;lt;DocumentStatusID&amp;gt;2&amp;lt;/DocumentStatusID&amp;gt;_x000d__x000a_        &amp;lt;DocumentStatusChangeDate&amp;gt;2024-07-29T19:10:11.977+03:00&amp;lt;/DocumentStatusChangeDate&amp;gt;_x000d__x000a_        &amp;lt;TemplateVersionID&amp;gt;1&amp;lt;/TemplateVersionID&amp;gt;_x000d__x000a_        &amp;lt;DocumentChangeUserID&amp;gt;038630166@GOV.IL&amp;lt;/DocumentChangeUserID&amp;gt;_x000d__x000a_        &amp;lt;DocumentCreationUserID&amp;gt;038630166@GOV.IL&amp;lt;/DocumentCreationUserID&amp;gt;_x000d__x000a_        &amp;lt;OriginalDocumentID&amp;gt;447264919&amp;lt;/OriginalDocumentID&amp;gt;_x000d__x000a_        &amp;lt;PrivillegeID&amp;gt;1&amp;lt;/PrivillegeID&amp;gt;_x000d__x000a_        &amp;lt;FromPage&amp;gt;0&amp;lt;/FromPage&amp;gt;_x000d__x000a_        &amp;lt;ToPage&amp;gt;0&amp;lt;/ToPage&amp;gt;_x000d__x000a_        &amp;lt;FileID&amp;gt;92a841ff90010000090037f6aad36359&amp;lt;/FileID&amp;gt;_x000d__x000a_        &amp;lt;CaseDisplayNumber&amp;gt;5338-11-23&amp;lt;/CaseDisplayNumber&amp;gt;_x000d__x000a_        &amp;lt;URL&amp;gt;\\CTLNFSV02\doc_repository\448\689\92a841ff90010000090037f6aad36359.docx&amp;lt;/URL&amp;gt;_x000d__x000a_        &amp;lt;OlivePriority&amp;gt;1&amp;lt;/OlivePriority&amp;gt;_x000d__x000a_        &amp;lt;MetaDataTypeID&amp;gt;1&amp;lt;/MetaDataTypeID&amp;gt;_x000d__x000a_        &amp;lt;MetaDataChangeDate&amp;gt;2024-07-29T19:10:11.977+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1&amp;amp;lt;/anyType&amp;amp;gt;_x000d__x000a_    &amp;amp;lt;anyType xsi:type=&amp;quot;xsd:string&amp;quot;&amp;amp;gt;1&amp;amp;lt;/anyType&amp;amp;gt;_x000d__x000a_    &amp;amp;lt;anyType xsi:type=&amp;quot;xsd:string&amp;quot;&amp;amp;gt;עידית בן-דב ג&amp;#39;וליאן&amp;amp;lt;/anyType&amp;amp;gt;_x000d__x000a_    &amp;amp;lt;anyType xsi:type=&amp;quot;xsd:dateTime&amp;quot;&amp;amp;gt;2024-07-06T20:39:45.66907&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4-07-06T20:39:45.67+03:00&amp;lt;/PresentationDate&amp;gt;_x000d__x000a_      &amp;lt;/dt_Document&amp;gt;_x000d__x000a_    &amp;lt;/DocumentDS&amp;gt;_x000d__x000a_    &amp;lt;diffgr:before&amp;gt;_x000d__x000a_      &amp;lt;dt_Document diffgr:id=&amp;quot;dt_Document1&amp;quot; msdata:rowOrder=&amp;quot;0&amp;quot; xmlns=&amp;quot;http://www.tempuri.org/DocumentDS.xsd&amp;quot;&amp;gt;_x000d__x000a_        &amp;lt;DocumentID&amp;gt;450100350&amp;lt;/DocumentID&amp;gt;_x000d__x000a_        &amp;lt;DocumentMainID&amp;gt;0&amp;lt;/DocumentMainID&amp;gt;_x000d__x000a_        &amp;lt;CaseID&amp;gt;80723039&amp;lt;/CaseID&amp;gt;_x000d__x000a_        &amp;lt;DocumentIncludedDate&amp;gt;2024-07-29T19:10:11.46+03:00&amp;lt;/DocumentIncludedDate&amp;gt;_x000d__x000a_        &amp;lt;DocumentDesc&amp;gt;החלטה על בקשה של  בקשה מטעם האפוטרופא לדין&amp;lt;/DocumentDesc&amp;gt;_x000d__x000a_        &amp;lt;DocumentDirectionID&amp;gt;2&amp;lt;/DocumentDirectionID&amp;gt;_x000d__x000a_        &amp;lt;SourceID&amp;gt;1&amp;lt;/SourceID&amp;gt;_x000d__x000a_        &amp;lt;VersionNumber&amp;gt;1&amp;lt;/VersionNumber&amp;gt;_x000d__x000a_        &amp;lt;DocumentVersionTypeID&amp;gt;2&amp;lt;/DocumentVersionTypeID&amp;gt;_x000d__x000a_        &amp;lt;IsAttachment&amp;gt;false&amp;lt;/IsAttachment&amp;gt;_x000d__x000a_        &amp;lt;AttachmentOrdinalNumber&amp;gt;0&amp;lt;/AttachmentOrdinalNumber&amp;gt;_x000d__x000a_        &amp;lt;DocumentTypeID&amp;gt;71&amp;lt;/DocumentTypeID&amp;gt;_x000d__x000a_        &amp;lt;DocumentSavingDate&amp;gt;2024-07-29T19:10:11.46+03:00&amp;lt;/DocumentSavingDate&amp;gt;_x000d__x000a_        &amp;lt;DocumentChangeDate&amp;gt;2024-07-29T19:10:11.977+03:00&amp;lt;/DocumentChangeDate&amp;gt;_x000d__x000a_        &amp;lt;IsScanned&amp;gt;false&amp;lt;/IsScanned&amp;gt;_x000d__x000a_        &amp;lt;PageQuantity&amp;gt;0&amp;lt;/PageQuantity&amp;gt;_x000d__x000a_        &amp;lt;DocumentStatusID&amp;gt;2&amp;lt;/DocumentStatusID&amp;gt;_x000d__x000a_        &amp;lt;DocumentStatusChangeDate&amp;gt;2024-07-29T19:10:11.977+03:00&amp;lt;/DocumentStatusChangeDate&amp;gt;_x000d__x000a_        &amp;lt;TemplateVersionID&amp;gt;1&amp;lt;/TemplateVersionID&amp;gt;_x000d__x000a_        &amp;lt;DocumentChangeUserID&amp;gt;038630166@GOV.IL&amp;lt;/DocumentChangeUserID&amp;gt;_x000d__x000a_        &amp;lt;DocumentCreationUserID&amp;gt;038630166@GOV.IL&amp;lt;/DocumentCreationUserID&amp;gt;_x000d__x000a_        &amp;lt;OriginalDocumentID&amp;gt;447264919&amp;lt;/OriginalDocumentID&amp;gt;_x000d__x000a_        &amp;lt;PrivillegeID&amp;gt;1&amp;lt;/PrivillegeID&amp;gt;_x000d__x000a_        &amp;lt;FromPage&amp;gt;0&amp;lt;/FromPage&amp;gt;_x000d__x000a_        &amp;lt;ToPage&amp;gt;0&amp;lt;/ToPage&amp;gt;_x000d__x000a_        &amp;lt;FileID&amp;gt;92a841ff90010000090037f6aad36359&amp;lt;/FileID&amp;gt;_x000d__x000a_        &amp;lt;CaseDisplayNumber&amp;gt;5338-11-23&amp;lt;/CaseDisplayNumber&amp;gt;_x000d__x000a_        &amp;lt;URL /&amp;gt;_x000d__x000a_        &amp;lt;OlivePriority&amp;gt;1&amp;lt;/OlivePriority&amp;gt;_x000d__x000a_        &amp;lt;MetaDataTypeID&amp;gt;1&amp;lt;/MetaDataTypeID&amp;gt;_x000d__x000a_        &amp;lt;MetaDataChangeDate&amp;gt;2024-07-29T19:10:11.977+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1&amp;amp;lt;/anyType&amp;amp;gt;_x000d__x000a_    &amp;amp;lt;anyType xsi:type=&amp;quot;xsd:string&amp;quot;&amp;amp;gt;1&amp;amp;lt;/anyType&amp;amp;gt;_x000d__x000a_    &amp;amp;lt;anyType xsi:type=&amp;quot;xsd:string&amp;quot;&amp;amp;gt;עידית בן-דב ג&amp;#39;וליאן&amp;amp;lt;/anyType&amp;amp;gt;_x000d__x000a_    &amp;amp;lt;anyType xsi:type=&amp;quot;xsd:dateTime&amp;quot;&amp;amp;gt;2024-07-06T20:39:45.66907&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4-07-06T20:39:45.67+03:00&amp;lt;/PresentationDate&amp;gt;_x000d__x000a_      &amp;lt;/dt_Document&amp;gt;_x000d__x000a_    &amp;lt;/diffgr:before&amp;gt;_x000d__x000a_  &amp;lt;/diffgr:diffgram&amp;gt;_x000d__x000a_&amp;lt;/DocumentDS&amp;gt;"/>
    <w:docVar w:name="WordClientAssemblyName" w:val="NGCS.Decision.ClientWordBL"/>
    <w:docVar w:name="WordClientClassName" w:val="NGCS.Decision.ClientWordBL.VersionWordClient"/>
  </w:docVars>
  <w:rsids>
    <w:rsidRoot w:val="00694556"/>
    <w:rsid w:val="00000062"/>
    <w:rsid w:val="0000226B"/>
    <w:rsid w:val="00005C8B"/>
    <w:rsid w:val="000229A1"/>
    <w:rsid w:val="0003208D"/>
    <w:rsid w:val="000529D2"/>
    <w:rsid w:val="00052E40"/>
    <w:rsid w:val="00054B2A"/>
    <w:rsid w:val="000564AB"/>
    <w:rsid w:val="00060D43"/>
    <w:rsid w:val="0006335F"/>
    <w:rsid w:val="00064651"/>
    <w:rsid w:val="00064FBD"/>
    <w:rsid w:val="00082AB2"/>
    <w:rsid w:val="000906FE"/>
    <w:rsid w:val="00096AF7"/>
    <w:rsid w:val="000B344B"/>
    <w:rsid w:val="000C3B0F"/>
    <w:rsid w:val="000C3B60"/>
    <w:rsid w:val="000E0DD2"/>
    <w:rsid w:val="000E3AF1"/>
    <w:rsid w:val="000F0BC8"/>
    <w:rsid w:val="000F0DD6"/>
    <w:rsid w:val="00107E6D"/>
    <w:rsid w:val="0011194C"/>
    <w:rsid w:val="001141A6"/>
    <w:rsid w:val="0011424C"/>
    <w:rsid w:val="001173C6"/>
    <w:rsid w:val="001367BC"/>
    <w:rsid w:val="00144D2A"/>
    <w:rsid w:val="0014653E"/>
    <w:rsid w:val="00180519"/>
    <w:rsid w:val="00191C82"/>
    <w:rsid w:val="001C4003"/>
    <w:rsid w:val="001D4DBF"/>
    <w:rsid w:val="001E75CA"/>
    <w:rsid w:val="002265FF"/>
    <w:rsid w:val="00234943"/>
    <w:rsid w:val="00235489"/>
    <w:rsid w:val="00244832"/>
    <w:rsid w:val="00271B56"/>
    <w:rsid w:val="0028443A"/>
    <w:rsid w:val="002900DA"/>
    <w:rsid w:val="00294CAE"/>
    <w:rsid w:val="002C344E"/>
    <w:rsid w:val="002C3F4A"/>
    <w:rsid w:val="002E75E9"/>
    <w:rsid w:val="0030362E"/>
    <w:rsid w:val="00307A6A"/>
    <w:rsid w:val="00307C40"/>
    <w:rsid w:val="00320433"/>
    <w:rsid w:val="003230C7"/>
    <w:rsid w:val="0032782F"/>
    <w:rsid w:val="00327E50"/>
    <w:rsid w:val="0033270B"/>
    <w:rsid w:val="0033597A"/>
    <w:rsid w:val="00336742"/>
    <w:rsid w:val="00343D89"/>
    <w:rsid w:val="00360C44"/>
    <w:rsid w:val="00362612"/>
    <w:rsid w:val="0036743F"/>
    <w:rsid w:val="003715DD"/>
    <w:rsid w:val="003744FB"/>
    <w:rsid w:val="003823E0"/>
    <w:rsid w:val="003A1BBA"/>
    <w:rsid w:val="003A4521"/>
    <w:rsid w:val="003C65D0"/>
    <w:rsid w:val="003D1C8C"/>
    <w:rsid w:val="003E4107"/>
    <w:rsid w:val="003E573A"/>
    <w:rsid w:val="0040096C"/>
    <w:rsid w:val="00414F1F"/>
    <w:rsid w:val="0043125D"/>
    <w:rsid w:val="0043502B"/>
    <w:rsid w:val="004357A7"/>
    <w:rsid w:val="004443AC"/>
    <w:rsid w:val="00444B02"/>
    <w:rsid w:val="00451E28"/>
    <w:rsid w:val="00462C62"/>
    <w:rsid w:val="00465D36"/>
    <w:rsid w:val="00477BBB"/>
    <w:rsid w:val="00486472"/>
    <w:rsid w:val="004A1007"/>
    <w:rsid w:val="004C17EE"/>
    <w:rsid w:val="004C4BDF"/>
    <w:rsid w:val="004D1187"/>
    <w:rsid w:val="004D3AA0"/>
    <w:rsid w:val="004E1987"/>
    <w:rsid w:val="004E2E15"/>
    <w:rsid w:val="004E6E3C"/>
    <w:rsid w:val="004F10BF"/>
    <w:rsid w:val="00520898"/>
    <w:rsid w:val="00523621"/>
    <w:rsid w:val="00524986"/>
    <w:rsid w:val="005268F6"/>
    <w:rsid w:val="00534284"/>
    <w:rsid w:val="00547DB7"/>
    <w:rsid w:val="00576033"/>
    <w:rsid w:val="00590DCA"/>
    <w:rsid w:val="005A432A"/>
    <w:rsid w:val="005A7FF6"/>
    <w:rsid w:val="005E730A"/>
    <w:rsid w:val="005F4F09"/>
    <w:rsid w:val="0061431B"/>
    <w:rsid w:val="00622BAA"/>
    <w:rsid w:val="00626A25"/>
    <w:rsid w:val="006306CF"/>
    <w:rsid w:val="00644E9A"/>
    <w:rsid w:val="006505BD"/>
    <w:rsid w:val="00671BD5"/>
    <w:rsid w:val="006805C1"/>
    <w:rsid w:val="006829D7"/>
    <w:rsid w:val="00686C21"/>
    <w:rsid w:val="006931C1"/>
    <w:rsid w:val="00694556"/>
    <w:rsid w:val="00696350"/>
    <w:rsid w:val="006A6C8D"/>
    <w:rsid w:val="006C261F"/>
    <w:rsid w:val="006C30C5"/>
    <w:rsid w:val="006C4820"/>
    <w:rsid w:val="006D3B31"/>
    <w:rsid w:val="006E0D96"/>
    <w:rsid w:val="006E1A53"/>
    <w:rsid w:val="006F53E3"/>
    <w:rsid w:val="006F56E6"/>
    <w:rsid w:val="006F7A9F"/>
    <w:rsid w:val="00704EDA"/>
    <w:rsid w:val="00721122"/>
    <w:rsid w:val="007379D5"/>
    <w:rsid w:val="00753019"/>
    <w:rsid w:val="00754801"/>
    <w:rsid w:val="00761441"/>
    <w:rsid w:val="00795365"/>
    <w:rsid w:val="007A351D"/>
    <w:rsid w:val="007A7FB4"/>
    <w:rsid w:val="007B7765"/>
    <w:rsid w:val="007C5BDD"/>
    <w:rsid w:val="007D45E3"/>
    <w:rsid w:val="007E6115"/>
    <w:rsid w:val="007F4609"/>
    <w:rsid w:val="00814385"/>
    <w:rsid w:val="00814468"/>
    <w:rsid w:val="008176A1"/>
    <w:rsid w:val="00820005"/>
    <w:rsid w:val="00844318"/>
    <w:rsid w:val="0086061C"/>
    <w:rsid w:val="00863F5D"/>
    <w:rsid w:val="00870890"/>
    <w:rsid w:val="00873602"/>
    <w:rsid w:val="00875D12"/>
    <w:rsid w:val="00877D29"/>
    <w:rsid w:val="00881CCE"/>
    <w:rsid w:val="0088479D"/>
    <w:rsid w:val="008865EB"/>
    <w:rsid w:val="00896889"/>
    <w:rsid w:val="00897DAF"/>
    <w:rsid w:val="008A4050"/>
    <w:rsid w:val="008B47BF"/>
    <w:rsid w:val="008C0334"/>
    <w:rsid w:val="008C5714"/>
    <w:rsid w:val="008D10B2"/>
    <w:rsid w:val="00903896"/>
    <w:rsid w:val="00906F3D"/>
    <w:rsid w:val="00912BDD"/>
    <w:rsid w:val="00917D3F"/>
    <w:rsid w:val="0094424E"/>
    <w:rsid w:val="00955642"/>
    <w:rsid w:val="009622DF"/>
    <w:rsid w:val="0096493F"/>
    <w:rsid w:val="00967DFF"/>
    <w:rsid w:val="00994341"/>
    <w:rsid w:val="00996935"/>
    <w:rsid w:val="009D1A48"/>
    <w:rsid w:val="009E1CE7"/>
    <w:rsid w:val="009E2495"/>
    <w:rsid w:val="009E4EA5"/>
    <w:rsid w:val="009F164B"/>
    <w:rsid w:val="009F323C"/>
    <w:rsid w:val="00A3392B"/>
    <w:rsid w:val="00A74D6B"/>
    <w:rsid w:val="00A82BEB"/>
    <w:rsid w:val="00A85E34"/>
    <w:rsid w:val="00A94B64"/>
    <w:rsid w:val="00AA3229"/>
    <w:rsid w:val="00AA7596"/>
    <w:rsid w:val="00AB5E52"/>
    <w:rsid w:val="00AC1527"/>
    <w:rsid w:val="00AC30D6"/>
    <w:rsid w:val="00AC3B02"/>
    <w:rsid w:val="00AC3B7B"/>
    <w:rsid w:val="00AC5209"/>
    <w:rsid w:val="00AE0E34"/>
    <w:rsid w:val="00AE729E"/>
    <w:rsid w:val="00AE7752"/>
    <w:rsid w:val="00AF7FDA"/>
    <w:rsid w:val="00B07CC3"/>
    <w:rsid w:val="00B46E8C"/>
    <w:rsid w:val="00B5356E"/>
    <w:rsid w:val="00B809AD"/>
    <w:rsid w:val="00B80CBD"/>
    <w:rsid w:val="00B86096"/>
    <w:rsid w:val="00B931E0"/>
    <w:rsid w:val="00B964D9"/>
    <w:rsid w:val="00BA0A7C"/>
    <w:rsid w:val="00BA517C"/>
    <w:rsid w:val="00BA71EA"/>
    <w:rsid w:val="00BB05FA"/>
    <w:rsid w:val="00BB3D05"/>
    <w:rsid w:val="00BB73BE"/>
    <w:rsid w:val="00BC2D89"/>
    <w:rsid w:val="00BD6531"/>
    <w:rsid w:val="00BE05B2"/>
    <w:rsid w:val="00BE0AE5"/>
    <w:rsid w:val="00BF1908"/>
    <w:rsid w:val="00C07CA6"/>
    <w:rsid w:val="00C22D93"/>
    <w:rsid w:val="00C23458"/>
    <w:rsid w:val="00C31120"/>
    <w:rsid w:val="00C34482"/>
    <w:rsid w:val="00C43648"/>
    <w:rsid w:val="00C50A9F"/>
    <w:rsid w:val="00C574C7"/>
    <w:rsid w:val="00C642FA"/>
    <w:rsid w:val="00C73387"/>
    <w:rsid w:val="00CB09C1"/>
    <w:rsid w:val="00CC7622"/>
    <w:rsid w:val="00CD608F"/>
    <w:rsid w:val="00CD677B"/>
    <w:rsid w:val="00CF1C8D"/>
    <w:rsid w:val="00CF6BB7"/>
    <w:rsid w:val="00D04AA4"/>
    <w:rsid w:val="00D27982"/>
    <w:rsid w:val="00D33B86"/>
    <w:rsid w:val="00D3718F"/>
    <w:rsid w:val="00D431A7"/>
    <w:rsid w:val="00D44968"/>
    <w:rsid w:val="00D53924"/>
    <w:rsid w:val="00D55D0C"/>
    <w:rsid w:val="00D83DBC"/>
    <w:rsid w:val="00D93A49"/>
    <w:rsid w:val="00D96114"/>
    <w:rsid w:val="00D96D8C"/>
    <w:rsid w:val="00DA0426"/>
    <w:rsid w:val="00DA6649"/>
    <w:rsid w:val="00DC1259"/>
    <w:rsid w:val="00DC1326"/>
    <w:rsid w:val="00DC1BD2"/>
    <w:rsid w:val="00DC2571"/>
    <w:rsid w:val="00DC487C"/>
    <w:rsid w:val="00DE1E7D"/>
    <w:rsid w:val="00DE6BF6"/>
    <w:rsid w:val="00E03BC8"/>
    <w:rsid w:val="00E04E84"/>
    <w:rsid w:val="00E1068A"/>
    <w:rsid w:val="00E2343C"/>
    <w:rsid w:val="00E25884"/>
    <w:rsid w:val="00E25B55"/>
    <w:rsid w:val="00E31C2B"/>
    <w:rsid w:val="00E5426A"/>
    <w:rsid w:val="00E54642"/>
    <w:rsid w:val="00E54CD9"/>
    <w:rsid w:val="00E80CBE"/>
    <w:rsid w:val="00E851E1"/>
    <w:rsid w:val="00E93637"/>
    <w:rsid w:val="00E941A1"/>
    <w:rsid w:val="00E962E3"/>
    <w:rsid w:val="00EB6C79"/>
    <w:rsid w:val="00EC37E9"/>
    <w:rsid w:val="00F038D8"/>
    <w:rsid w:val="00F06995"/>
    <w:rsid w:val="00F13220"/>
    <w:rsid w:val="00F13623"/>
    <w:rsid w:val="00F44D1D"/>
    <w:rsid w:val="00F84B6D"/>
    <w:rsid w:val="00F92E20"/>
    <w:rsid w:val="00F957E8"/>
    <w:rsid w:val="00FA311A"/>
    <w:rsid w:val="00FA5FDA"/>
    <w:rsid w:val="00FB36F4"/>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5352EF" w:rsidP="005352EF">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A56A9" w:rsidP="002A56A9">
          <w:pPr>
            <w:pStyle w:val="D290653DA13E4E738B7E725F79D7332918"/>
          </w:pPr>
          <w:r>
            <w:rPr>
              <w:rFonts w:hint="eastAsia"/>
              <w:sz w:val="20"/>
              <w:szCs w:val="20"/>
              <w:rtl/>
            </w:rPr>
            <w:t>מספר</w:t>
          </w:r>
          <w:r>
            <w:rPr>
              <w:sz w:val="20"/>
              <w:szCs w:val="20"/>
              <w:rtl/>
            </w:rPr>
            <w:t xml:space="preserve">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134759"/>
    <w:rsid w:val="002A56A9"/>
    <w:rsid w:val="002D02C4"/>
    <w:rsid w:val="00345C9D"/>
    <w:rsid w:val="00405FEA"/>
    <w:rsid w:val="004745AE"/>
    <w:rsid w:val="0048651F"/>
    <w:rsid w:val="005157ED"/>
    <w:rsid w:val="005352EF"/>
    <w:rsid w:val="00556D67"/>
    <w:rsid w:val="00746837"/>
    <w:rsid w:val="00793995"/>
    <w:rsid w:val="007C6F98"/>
    <w:rsid w:val="007E254A"/>
    <w:rsid w:val="0086433F"/>
    <w:rsid w:val="008B4366"/>
    <w:rsid w:val="009133C7"/>
    <w:rsid w:val="009178E4"/>
    <w:rsid w:val="00961B27"/>
    <w:rsid w:val="00990020"/>
    <w:rsid w:val="00AA7CE3"/>
    <w:rsid w:val="00B42D7E"/>
    <w:rsid w:val="00B45677"/>
    <w:rsid w:val="00B91FA3"/>
    <w:rsid w:val="00BE6557"/>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5352EF"/>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80723039</CaseID>
    <CaseJudicialPersonPresentationDS>
      <CaseJudicalPersonActive>
        <CaseID>80723039</CaseID>
        <MotionID>108271611</MotionID>
        <JudicialPersonID>038630166@GOV.IL</JudicialPersonID>
        <JudicialPersonTypeID>1</JudicialPersonTypeID>
        <JudicialTypeID>1</JudicialTypeID>
        <IsChairman>false</IsChairman>
        <TreatmentStartDate>2024-06-16T13:58:59.027+03:00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מסייעים</RoleName>
        <IsSubProceeding>FALSE</IsSubProceeding>
        <FullName>אנה רובינזון (גורביץ')</FullName>
        <FirstName>אנה</FirstName>
        <LastName>רובינזון (גורביץ')</LastName>
        <PartyPropertyName/>
        <AuthenticationTypeAndNumber>מ.ר. 55950</AuthenticationTypeAndNumber>
        <RepresentatedOrRepresentativesNames/>
        <RepresentatedOrRepresentativesCount>0</RepresentatedOrRepresentativesCount>
        <InvitedBy/>
        <CaseID>80723039</CaseID>
        <CaseJudicialPersonPresentationDS>
          <CaseJudicalPersonActive>
            <CaseID>80723039</CaseID>
            <MotionID>108271611</MotionID>
            <JudicialPersonID>038630166@GOV.IL</JudicialPersonID>
            <JudicialPersonTypeID>1</JudicialPersonTypeID>
            <JudicialTypeID>1</JudicialTypeID>
            <IsChairman>false</IsChairman>
            <TreatmentStartDate>2024-06-16T13:58:59.027+03:00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270784839</CasePartyID>
        <PartyTypeID>2</PartyTypeID>
        <ActivityStatusID>1</ActivityStatusID>
        <PartyAliasID>105</PartyAliasID>
        <PartyAliasName>בא כוח מסייעים</PartyAliasName>
        <LegalEntityID>79309737</LegalEntityID>
        <CaseLegalEntityID>129069449</CaseLegalEntityID>
        <AuthenticationTypeID>4</AuthenticationTypeID>
        <AuthenticationTypeName>מ.ר.</AuthenticationTypeName>
        <LegalEntityNumber>55950</LegalEntityNumber>
        <IsMainPartyType>true</IsMainPartyType>
        <CaseDisplayIdentifier>5338-11-23</CaseDisplayIdentifier>
        <CaseTypeID>10262</CaseTypeID>
        <CaseTypeName>תביעה לאחר הסדר התדיינויות במשפחה (תלה"מ)</CaseTypeName>
        <CaseName>לזר נ' לזר</CaseName>
        <FullAddress>בגין 48 תל אביב -יפו </FullAddress>
        <MotionID>0</MotionID>
        <CasePleaID>0</CasePleaID>
        <LinkedCaseID>0</LinkedCaseID>
        <PartyID>1</PartyID>
        <CasePartyCategoryID>2</CasePartyCategoryID>
        <LegalEntityAddressID>84454243</LegalEntityAddressID>
        <PleaTypeID>4</PleaTypeID>
        <GroupPartyAlias/>
        <IsConverted>false</IsConverted>
        <LegalEntityNameID>90384493</LegalEntityNameID>
        <RepresentatedNamesOfAssistant/>
        <LegalEntityTypeID>4</LegalEntityTypeID>
        <IsVerdictExists>false</IsVerdictExists>
        <IsAsirAzir>false</IsAsirAzir>
        <IsPublicationProhibited>false</IsPublicationProhibited>
        <PublicationProhibitedFullName>אנה רובינזון (גורביץ')</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שמעון פרץ</FullName>
        <FirstName>שמעון</FirstName>
        <LastName>פרץ</LastName>
        <PartyPropertyName/>
        <AuthenticationTypeAndNumber>מ.ר. 40874</AuthenticationTypeAndNumber>
        <RepresentatedOrRepresentativesNames>ניר יעקב לזר</RepresentatedOrRepresentativesNames>
        <RepresentatedOrRepresentativesCount>1</RepresentatedOrRepresentativesCount>
        <InvitedBy/>
        <CaseID>80723039</CaseID>
        <CaseJudicialPersonPresentationDS>
          <CaseJudicalPersonActive>
            <CaseID>80723039</CaseID>
            <MotionID>108271611</MotionID>
            <JudicialPersonID>038630166@GOV.IL</JudicialPersonID>
            <JudicialPersonTypeID>1</JudicialPersonTypeID>
            <JudicialTypeID>1</JudicialTypeID>
            <IsChairman>false</IsChairman>
            <TreatmentStartDate>2024-06-16T13:58:59.027+03:00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262326993</CasePartyID>
        <PartyTypeID>2</PartyTypeID>
        <ActivityStatusID>1</ActivityStatusID>
        <PartyAliasID>21</PartyAliasID>
        <PartyAliasName>בא כוח נתבעים</PartyAliasName>
        <LegalEntityID>415517</LegalEntityID>
        <CaseLegalEntityID>126564486</CaseLegalEntityID>
        <AuthenticationTypeID>4</AuthenticationTypeID>
        <AuthenticationTypeName>מ.ר.</AuthenticationTypeName>
        <LegalEntityNumber>40874</LegalEntityNumber>
        <IsMainPartyType>true</IsMainPartyType>
        <CaseDisplayIdentifier>5338-11-23</CaseDisplayIdentifier>
        <CaseTypeID>10262</CaseTypeID>
        <CaseTypeName>תביעה לאחר הסדר התדיינויות במשפחה (תלה"מ)</CaseTypeName>
        <CaseName>לזר נ' לזר</CaseName>
        <FullAddress>מנחם בגין 150 תל אביב -יפו מגדל WE (קומה 8)</FullAddress>
        <EmailAddress>shimonlawp@gmail.com</EmailAddress>
        <MotionID>0</MotionID>
        <CasePleaID>0</CasePleaID>
        <LinkedCaseID>0</LinkedCaseID>
        <PartyID>2</PartyID>
        <CasePartyCategoryID>2</CasePartyCategoryID>
        <LegalEntityAddressID>87252484</LegalEntityAddressID>
        <LegalEntityEmailAddressID>68222353</LegalEntityEmailAddressID>
        <PleaTypeID>4</PleaTypeID>
        <LawyerOfficeName>משרד עו"ד: שמעון פרץ</LawyerOfficeName>
        <LawyerOfficeID>456161</LawyerOfficeID>
        <GroupPartyAlias/>
        <IsConverted>false</IsConverted>
        <LegalEntityNameID>36501</LegalEntityNameID>
        <RepresentatedNamesOfAssistant/>
        <LegalEntityTypeID>4</LegalEntityTypeID>
        <IsVerdictExists>false</IsVerdictExists>
        <IsAsirAzir>false</IsAsirAzir>
        <IsPublicationProhibited>false</IsPublicationProhibited>
        <PublicationProhibitedFullName>שמעון פרץ</PublicationProhibitedFullName>
      </CaseParties>
      <CaseParties>
        <PartyTypeName>מסייע</PartyTypeName>
        <ProceedingType>כתב טענות עיקרי</ProceedingType>
        <PleaName>כתב תביעה</PleaName>
        <PartyBelonging> - </PartyBelonging>
        <RoleName>מסייע ללא מיוצגים וסניגוריה ציבורית </RoleName>
        <IsSubProceeding>FALSE</IsSubProceeding>
        <FullName>הסיוע המשפטי - מחוז ת"א (אפוטרופסות)</FullName>
        <LastName>הסיוע המשפטי - מחוז ת"א (אפוטרופסות)</LastName>
        <PartyPropertyName/>
        <AuthenticationTypeAndNumber>גופים על פי דין 513436534</AuthenticationTypeAndNumber>
        <RepresentatedOrRepresentativesNames/>
        <RepresentatedOrRepresentativesCount>0</RepresentatedOrRepresentativesCount>
        <InvitedBy/>
        <CaseID>80723039</CaseID>
        <CaseJudicialPersonPresentationDS>
          <CaseJudicalPersonActive>
            <CaseID>80723039</CaseID>
            <MotionID>108271611</MotionID>
            <JudicialPersonID>038630166@GOV.IL</JudicialPersonID>
            <JudicialPersonTypeID>1</JudicialPersonTypeID>
            <JudicialTypeID>1</JudicialTypeID>
            <IsChairman>false</IsChairman>
            <TreatmentStartDate>2024-06-16T13:58:59.027+03:00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270567154</CasePartyID>
        <PartyTypeID>3</PartyTypeID>
        <ActivityStatusID>1</ActivityStatusID>
        <LegalEntityID>75927759</LegalEntityID>
        <CaseLegalEntityID>129004322</CaseLegalEntityID>
        <AssistantRoleID>26</AssistantRoleID>
        <AuthenticationTypeID>17</AuthenticationTypeID>
        <AuthenticationTypeName>גופים על פי דין</AuthenticationTypeName>
        <LegalEntityNumber>513436534</LegalEntityNumber>
        <IsMainPartyType>true</IsMainPartyType>
        <CaseDisplayIdentifier>5338-11-23</CaseDisplayIdentifier>
        <CaseTypeID>10262</CaseTypeID>
        <CaseTypeName>תביעה לאחר הסדר התדיינויות במשפחה (תלה"מ)</CaseTypeName>
        <CaseName>לזר נ' לזר</CaseName>
        <FullAddress>הנרייטה סולד 4 תל אביב -יפו </FullAddress>
        <EmailAddress>siyua_apotroptlv@justice.gov.il</EmailAddress>
        <MotionID>0</MotionID>
        <CasePleaID>0</CasePleaID>
        <LinkedCaseID>0</LinkedCaseID>
        <PartyID>1</PartyID>
        <CasePartyCategoryID>2</CasePartyCategoryID>
        <LegalEntityAddressID>79302861</LegalEntityAddressID>
        <LegalEntityEmailAddressID>68234188</LegalEntityEmailAddressID>
        <PleaTypeID>4</PleaTypeID>
        <GroupPartyAlias/>
        <IsConverted>false</IsConverted>
        <LegalEntityRegisteredNameID>6018564</LegalEntityRegisteredNameID>
        <RepresentatedNamesOfAssistant/>
        <LegalEntityTypeID>3</LegalEntityTypeID>
        <IsVerdictExists>false</IsVerdictExists>
        <IsAsirAzir>false</IsAsirAzir>
        <IsPublicationProhibited>false</IsPublicationProhibited>
        <PublicationProhibitedFullName>הסיוע המשפטי - מחוז ת"א (אפוטרופסות)</PublicationProhibitedFullName>
      </CaseParties>
      <CaseParties>
        <PartyTypeName>מסייע</PartyTypeName>
        <ProceedingType>כתב טענות עיקרי</ProceedingType>
        <PleaName>כתב תביעה</PleaName>
        <PartyBelonging> - </PartyBelonging>
        <RoleName>אפוטרופוס</RoleName>
        <IsSubProceeding>FALSE</IsSubProceeding>
        <FullName>אפוטרופוס לדין</FullName>
        <FirstName>אפוטרופוס</FirstName>
        <LastName>לדין</LastName>
        <PartyPropertyName/>
        <AuthenticationTypeAndNumber>ת"ז </AuthenticationTypeAndNumber>
        <RepresentatedOrRepresentativesNames>אנה רובינזון (גורביץ')</RepresentatedOrRepresentativesNames>
        <RepresentatedOrRepresentativesCount>1</RepresentatedOrRepresentativesCount>
        <InvitedBy/>
        <CaseID>80723039</CaseID>
        <CaseJudicialPersonPresentationDS>
          <CaseJudicalPersonActive>
            <CaseID>80723039</CaseID>
            <MotionID>108271611</MotionID>
            <JudicialPersonID>038630166@GOV.IL</JudicialPersonID>
            <JudicialPersonTypeID>1</JudicialPersonTypeID>
            <JudicialTypeID>1</JudicialTypeID>
            <IsChairman>false</IsChairman>
            <TreatmentStartDate>2024-06-16T13:58:59.027+03:00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270784777</CasePartyID>
        <PartyTypeID>3</PartyTypeID>
        <ActivityStatusID>1</ActivityStatusID>
        <LegalEntityID>81929496</LegalEntityID>
        <CaseLegalEntityID>129069422</CaseLegalEntityID>
        <AssistantRoleID>40</AssistantRoleID>
        <AuthenticationTypeID>1</AuthenticationTypeID>
        <AuthenticationTypeName>ת"ז</AuthenticationTypeName>
        <IsMainPartyType>true</IsMainPartyType>
        <CaseDisplayIdentifier>5338-11-23</CaseDisplayIdentifier>
        <CaseTypeID>10262</CaseTypeID>
        <CaseTypeName>תביעה לאחר הסדר התדיינויות במשפחה (תלה"מ)</CaseTypeName>
        <CaseName>לזר נ' לזר</CaseName>
        <FullAddress/>
        <MotionID>0</MotionID>
        <CasePleaID>0</CasePleaID>
        <LinkedCaseID>0</LinkedCaseID>
        <PartyID>1</PartyID>
        <CasePartyCategoryID>2</CasePartyCategoryID>
        <PleaTypeID>4</PleaTypeID>
        <GroupPartyAlias/>
        <IsConverted>false</IsConverted>
        <LegalEntityNameID>96637023</LegalEntityNameID>
        <RepresentatedNamesOfAssistant/>
        <LegalEntityTypeID>1</LegalEntityTypeID>
        <IsVerdictExists>false</IsVerdictExists>
        <IsAsirAzir>false</IsAsirAzir>
        <IsPublicationProhibited>false</IsPublicationProhibited>
        <PublicationProhibitedFullName>אפוטרופוס לדין</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רחל לב ויזל</FullName>
        <FirstName>רחל</FirstName>
        <LastName>לב ויזל</LastName>
        <PartyPropertyName/>
        <AuthenticationTypeAndNumber>ת"ז 050024959</AuthenticationTypeAndNumber>
        <RepresentatedOrRepresentativesNames/>
        <RepresentatedOrRepresentativesCount>0</RepresentatedOrRepresentativesCount>
        <InvitedBy/>
        <CaseID>80723039</CaseID>
        <CaseJudicialPersonPresentationDS>
          <CaseJudicalPersonActive>
            <CaseID>80723039</CaseID>
            <MotionID>108271611</MotionID>
            <JudicialPersonID>038630166@GOV.IL</JudicialPersonID>
            <JudicialPersonTypeID>1</JudicialPersonTypeID>
            <JudicialTypeID>1</JudicialTypeID>
            <IsChairman>false</IsChairman>
            <TreatmentStartDate>2024-06-16T13:58:59.027+03:00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263878951</CasePartyID>
        <PartyTypeID>5</PartyTypeID>
        <ActivityStatusID>1</ActivityStatusID>
        <PartyAliasID>102</PartyAliasID>
        <PartyAliasName>מומחה בית משפט</PartyAliasName>
        <LegalEntityID>80098460</LegalEntityID>
        <CaseLegalEntityID>127040197</CaseLegalEntityID>
        <AuthenticationTypeID>1</AuthenticationTypeID>
        <AuthenticationTypeName>ת"ז</AuthenticationTypeName>
        <LegalEntityNumber>050024959</LegalEntityNumber>
        <IsMainPartyType>true</IsMainPartyType>
        <CaseDisplayIdentifier>5338-11-23</CaseDisplayIdentifier>
        <CaseTypeID>10262</CaseTypeID>
        <CaseTypeName>תביעה לאחר הסדר התדיינויות במשפחה (תלה"מ)</CaseTypeName>
        <CaseName>לזר נ' לזר</CaseName>
        <FullAddress>באר יעקב מרכז סגול לרפואה היפרבארית בי"ח אסף הרופא</FullAddress>
        <EmailAddress>Rachelle@shamir.gov.il</EmailAddress>
        <MotionID>0</MotionID>
        <CasePleaID>0</CasePleaID>
        <LinkedCaseID>0</LinkedCaseID>
        <CasePartyCategoryID>1</CasePartyCategoryID>
        <LegalEntityAddressID>85774212</LegalEntityAddressID>
        <LegalEntityEmailAddressID>68147554</LegalEntityEmailAddressID>
        <PleaTypeID>4</PleaTypeID>
        <GroupPartyAlias/>
        <IsConverted>false</IsConverted>
        <LegalEntityNameID>92168658</LegalEntityNameID>
        <RepresentatedNamesOfAssistant/>
        <LegalEntityTypeID>6</LegalEntityTypeID>
        <IsVerdictExists>false</IsVerdictExists>
        <IsAsirAzir>false</IsAsirAzir>
        <IsPublicationProhibited>false</IsPublicationProhibited>
        <PublicationProhibitedFullName>רחל לב ויזל</PublicationProhibitedFullName>
      </CaseParties>
      <CaseParties>
        <PartyTypeName>צד</PartyTypeName>
        <ProceedingType>בקשות</ProceedingType>
        <PleaName>בקשה של  בקשה מטעם האפוטרופא לדין</PleaName>
        <PartyBelonging>צד א'</PartyBelonging>
        <RoleName>מבקש 1</RoleName>
        <IsSubProceeding>TRUE</IsSubProceeding>
        <FullName>אפוטרופוס לדין</FullName>
        <FirstName>אפוטרופוס</FirstName>
        <LastName>לדין</LastName>
        <PartyPropertyName/>
        <AuthenticationTypeAndNumber>ת"ז </AuthenticationTypeAndNumber>
        <RepresentatedOrRepresentativesNames>אנה רובינזון (גורביץ')</RepresentatedOrRepresentativesNames>
        <RepresentatedOrRepresentativesCount>1</RepresentatedOrRepresentativesCount>
        <InvitedBy/>
        <CaseID>80723039</CaseID>
        <CaseJudicialPersonPresentationDS>
          <CaseJudicalPersonActive>
            <CaseID>80723039</CaseID>
            <MotionID>108271611</MotionID>
            <JudicialPersonID>038630166@GOV.IL</JudicialPersonID>
            <JudicialPersonTypeID>1</JudicialPersonTypeID>
            <JudicialTypeID>1</JudicialTypeID>
            <IsChairman>false</IsChairman>
            <TreatmentStartDate>2024-06-16T13:58:59.027+03:00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271474719</CasePartyID>
        <PartyTypeID>1</PartyTypeID>
        <ActivityStatusID>1</ActivityStatusID>
        <PartyAliasID>3</PartyAliasID>
        <PartyAliasName>מבקש</PartyAliasName>
        <OrdinalNumber>1</OrdinalNumber>
        <LegalEntityID>81929496</LegalEntityID>
        <CaseLegalEntityID>129069422</CaseLegalEntityID>
        <AssistantRoleID>40</AssistantRoleID>
        <AuthenticationTypeID>1</AuthenticationTypeID>
        <AuthenticationTypeName>ת"ז</AuthenticationTypeName>
        <IsMainPartyType>false</IsMainPartyType>
        <CaseDisplayIdentifier>5338-11-23</CaseDisplayIdentifier>
        <CaseTypeID>10262</CaseTypeID>
        <CaseTypeName>תביעה לאחר הסדר התדיינויות במשפחה (תלה"מ)</CaseTypeName>
        <CaseName>לזר נ' לזר</CaseName>
        <FullAddress/>
        <MotionID>108271611</MotionID>
        <CasePleaID>0</CasePleaID>
        <LinkedCaseID>0</LinkedCaseID>
        <PartyID>1</PartyID>
        <CasePartyCategoryID>4</CasePartyCategoryID>
        <PleaTypeID>60</PleaTypeID>
        <GroupPartyAlias>מבקשים</GroupPartyAlias>
        <IsConverted>false</IsConverted>
        <LegalEntityNameID>96637023</LegalEntityNameID>
        <RepresentatedNamesOfAssistant/>
        <LegalEntityTypeID>1</LegalEntityTypeID>
        <IsVerdictExists>false</IsVerdictExists>
        <IsAsirAzir>false</IsAsirAzir>
        <IsPublicationProhibited>false</IsPublicationProhibited>
        <PublicationProhibitedFullName>אפוטרופוס לדין</PublicationProhibitedFullName>
      </CaseParties>
      <CaseParties>
        <PartyTypeName>צד</PartyTypeName>
        <ProceedingType>בקשות</ProceedingType>
        <PleaName>בקשה של  בקשה מטעם האפוטרופא לדין</PleaName>
        <PartyBelonging>צד ב'</PartyBelonging>
        <RoleName>משיב 1</RoleName>
        <IsSubProceeding>TRUE</IsSubProceeding>
        <FullName>ניר יעקב לזר</FullName>
        <FirstName>ניר יעקב</FirstName>
        <LastName>לזר</LastName>
        <PartyPropertyName/>
        <AuthenticationTypeAndNumber>ת"ז 040861429</AuthenticationTypeAndNumber>
        <RepresentatedOrRepresentativesNames>שמעון פרץ</RepresentatedOrRepresentativesNames>
        <RepresentatedOrRepresentativesCount>1</RepresentatedOrRepresentativesCount>
        <InvitedBy/>
        <CaseID>80723039</CaseID>
        <CaseJudicialPersonPresentationDS>
          <CaseJudicalPersonActive>
            <CaseID>80723039</CaseID>
            <MotionID>108271611</MotionID>
            <JudicialPersonID>038630166@GOV.IL</JudicialPersonID>
            <JudicialPersonTypeID>1</JudicialPersonTypeID>
            <JudicialTypeID>1</JudicialTypeID>
            <IsChairman>false</IsChairman>
            <TreatmentStartDate>2024-06-16T13:58:59.027+03:00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271474720</CasePartyID>
        <PartyTypeID>1</PartyTypeID>
        <ActivityStatusID>1</ActivityStatusID>
        <PartyAliasID>4</PartyAliasID>
        <PartyAliasName>משיב</PartyAliasName>
        <OrdinalNumber>1</OrdinalNumber>
        <LegalEntityID>15811629</LegalEntityID>
        <CaseLegalEntityID>126498563</CaseLegalEntityID>
        <AuthenticationTypeID>1</AuthenticationTypeID>
        <AuthenticationTypeName>ת"ז</AuthenticationTypeName>
        <LegalEntityNumber>040861429</LegalEntityNumber>
        <IsMainPartyType>false</IsMainPartyType>
        <CaseDisplayIdentifier>5338-11-23</CaseDisplayIdentifier>
        <CaseTypeID>10262</CaseTypeID>
        <CaseTypeName>תביעה לאחר הסדר התדיינויות במשפחה (תלה"מ)</CaseTypeName>
        <CaseName>לזר נ' לזר</CaseName>
        <FullAddress>אריאל שרון 6 כניסה א' דירה 2 גבעתיים </FullAddress>
        <MotionID>108271611</MotionID>
        <CasePleaID>0</CasePleaID>
        <FatherName>יהושע</FatherName>
        <LinkedCaseID>0</LinkedCaseID>
        <PartyID>2</PartyID>
        <CasePartyCategoryID>4</CasePartyCategoryID>
        <LegalEntityAddressID>88582974</LegalEntityAddressID>
        <GrandfatherName/>
        <DrivingLicenseNumber>8005732</DrivingLicenseNumber>
        <PleaTypeID>60</PleaTypeID>
        <GroupPartyAlias>משיבים</GroupPartyAlias>
        <IsConverted>false</IsConverted>
        <LegalEntityRegisteredNameID>6984622</LegalEntityRegisteredNameID>
        <LegalEntityNameID>95684900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ניר יעקב לזר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ליאת שקרלז</FullName>
        <FirstName>ליאת</FirstName>
        <LastName>שקרלז</LastName>
        <PartyPropertyName/>
        <AuthenticationTypeAndNumber>מ.ר. 57644</AuthenticationTypeAndNumber>
        <RepresentatedOrRepresentativesNames>תמר לזר</RepresentatedOrRepresentativesNames>
        <RepresentatedOrRepresentativesCount>1</RepresentatedOrRepresentativesCount>
        <InvitedBy/>
        <CaseID>80723039</CaseID>
        <CaseJudicialPersonPresentationDS>
          <CaseJudicalPersonActive>
            <CaseID>80723039</CaseID>
            <MotionID>108271611</MotionID>
            <JudicialPersonID>038630166@GOV.IL</JudicialPersonID>
            <JudicialPersonTypeID>1</JudicialPersonTypeID>
            <JudicialTypeID>1</JudicialTypeID>
            <IsChairman>false</IsChairman>
            <TreatmentStartDate>2024-06-16T13:58:59.027+03:00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262145984</CasePartyID>
        <PartyTypeID>2</PartyTypeID>
        <ActivityStatusID>1</ActivityStatusID>
        <PartyAliasID>20</PartyAliasID>
        <PartyAliasName>בא כוח תובעים</PartyAliasName>
        <OrdinalNumber>1</OrdinalNumber>
        <LegalEntityID>74293394</LegalEntityID>
        <CaseLegalEntityID>126498562</CaseLegalEntityID>
        <AuthenticationTypeID>4</AuthenticationTypeID>
        <AuthenticationTypeName>מ.ר.</AuthenticationTypeName>
        <LegalEntityNumber>57644</LegalEntityNumber>
        <IsMainPartyType>true</IsMainPartyType>
        <CaseDisplayIdentifier>5338-11-23</CaseDisplayIdentifier>
        <CaseTypeID>10262</CaseTypeID>
        <CaseTypeName>תביעה לאחר הסדר התדיינויות במשפחה (תלה"מ)</CaseTypeName>
        <CaseName>לזר נ' לזר</CaseName>
        <FullAddress>ברזני 3 דירה 1 תל אביב -יפו </FullAddress>
        <EmailAddress>liat@lsh-law.co.il</EmailAddress>
        <MotionID>0</MotionID>
        <CasePleaID>0</CasePleaID>
        <LinkedCaseID>0</LinkedCaseID>
        <PartyID>1</PartyID>
        <CasePartyCategoryID>2</CasePartyCategoryID>
        <LegalEntityAddressID>77007733</LegalEntityAddressID>
        <LegalEntityEmailAddressID>67875003</LegalEntityEmailAddressID>
        <PleaTypeID>4</PleaTypeID>
        <LawyerOfficeName>משרד עו"ד שקלרז - תירוש</LawyerOfficeName>
        <LawyerOfficeID>74293395</LawyerOfficeID>
        <GroupPartyAlias/>
        <IsConverted>false</IsConverted>
        <LegalEntityNameID>79750829</LegalEntityNameID>
        <RepresentatedNamesOfAssistant/>
        <LegalEntityTypeID>4</LegalEntityTypeID>
        <IsVerdictExists>false</IsVerdictExists>
        <IsAsirAzir>false</IsAsirAzir>
        <IsPublicationProhibited>false</IsPublicationProhibited>
        <PublicationProhibitedFullName>ליאת שקרלז</PublicationProhibitedFullName>
      </CaseParties>
      <CaseParties>
        <PartyTypeName>צד</PartyTypeName>
        <ProceedingType>בקשות</ProceedingType>
        <PleaName>בקשה של  בקשה מטעם האפוטרופא לדין</PleaName>
        <PartyBelonging>צד ב'</PartyBelonging>
        <RoleName>משיב 2</RoleName>
        <IsSubProceeding>TRUE</IsSubProceeding>
        <FullName>תמר לזר</FullName>
        <FirstName>תמר</FirstName>
        <LastName>לזר</LastName>
        <PartyPropertyName/>
        <AuthenticationTypeAndNumber>ת"ז 301687570</AuthenticationTypeAndNumber>
        <RepresentatedOrRepresentativesNames>ליאת שקרלז</RepresentatedOrRepresentativesNames>
        <RepresentatedOrRepresentativesCount>1</RepresentatedOrRepresentativesCount>
        <InvitedBy/>
        <CaseID>80723039</CaseID>
        <CaseJudicialPersonPresentationDS>
          <CaseJudicalPersonActive>
            <CaseID>80723039</CaseID>
            <MotionID>108271611</MotionID>
            <JudicialPersonID>038630166@GOV.IL</JudicialPersonID>
            <JudicialPersonTypeID>1</JudicialPersonTypeID>
            <JudicialTypeID>1</JudicialTypeID>
            <IsChairman>false</IsChairman>
            <TreatmentStartDate>2024-06-16T13:58:59.027+03:00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271474721</CasePartyID>
        <PartyTypeID>1</PartyTypeID>
        <ActivityStatusID>1</ActivityStatusID>
        <PartyAliasID>4</PartyAliasID>
        <PartyAliasName>משיב</PartyAliasName>
        <OrdinalNumber>2</OrdinalNumber>
        <LegalEntityID>22130247</LegalEntityID>
        <CaseLegalEntityID>126498561</CaseLegalEntityID>
        <AuthenticationTypeID>1</AuthenticationTypeID>
        <AuthenticationTypeName>ת"ז</AuthenticationTypeName>
        <LegalEntityNumber>301687570</LegalEntityNumber>
        <IsMainPartyType>false</IsMainPartyType>
        <CaseDisplayIdentifier>5338-11-23</CaseDisplayIdentifier>
        <CaseTypeID>10262</CaseTypeID>
        <CaseTypeName>תביעה לאחר הסדר התדיינויות במשפחה (תלה"מ)</CaseTypeName>
        <CaseName>לזר נ' לזר</CaseName>
        <FullAddress>הכרמל 28 כפר סבא </FullAddress>
        <EmailAddress>tamar@d-comm.co.il</EmailAddress>
        <MotionID>108271611</MotionID>
        <CasePleaID>0</CasePleaID>
        <FatherName>שלמה</FatherName>
        <LinkedCaseID>0</LinkedCaseID>
        <PartyID>2</PartyID>
        <CasePartyCategoryID>4</CasePartyCategoryID>
        <LegalEntityAddressID>88582971</LegalEntityAddressID>
        <LegalEntityEmailAddressID>68318754</LegalEntityEmailAddressID>
        <PleaTypeID>60</PleaTypeID>
        <GroupPartyAlias>משיבים</GroupPartyAlias>
        <IsConverted>false</IsConverted>
        <LegalEntityRegisteredNameID>9978658</LegalEntityRegisteredNameID>
        <LegalEntityNameID>95670860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תמר לזר</PublicationProhibitedFullName>
      </CaseParties>
    </CasePartiesSelectionDS>
    <DecisionName>החלטה</DecisionName>
    <CourtDisplayName>בית משפט לענייני משפחה בפתח תקווה</CourtDisplayName>
    <IsCaseJudgePanel>false</IsCaseJudgePanel>
    <DecisionSignatureDate>2024-06-30T12:02:48.1744637+03:00</DecisionSignatureDate>
    <OpenCaseDate>2023-11-02T13:53:00+02:00</OpenCaseDate>
    <CaseFeeSum>0.000</CaseFeeSum>
    <DecisionTypeID>1</DecisionTypeID>
    <DecisionSignatureUserName>עידית בן-דב ג'וליאן</DecisionSignatureUserName>
    <MotionID>108271611</MotionID>
    <DecisionSignatureDateHebrew>2024-06-30T12:02:48.1744637+03:00</DecisionSignatureDateHebrew>
    <MotionNumber>25</MotionNumber>
    <DecisionWriterID>038630166@GOV.IL</DecisionWriterID>
    <CourtAddress>רח' בזל 1 א', פתח תקווה -1</CourtAddress>
    <IsAutoTextInCaseExist>false</IsAutoTextInCaseExist>
    <DecisionSignatureRoleName>שופט</DecisionSignatureRoleName>
    <DecisionSignatureUserTitleName>שופטת</DecisionSignatureUserTitleName>
    <InMatterOfDescription>הקטין</InMatterOfDescription>
    <CaseName>לזר נ' לזר</CaseName>
    <DecisionNumberInCase>67</DecisionNumberInCase>
  </dt_Decision>
  <dt_DecisionCase>
    <DecisionID>0</DecisionID>
    <CaseID>80723039</CaseID>
    <CaseJudicialPersonPresentationDS>
      <CaseJudicalPersonActive>
        <CaseID>80723039</CaseID>
        <MotionID>108271611</MotionID>
        <JudicialPersonID>038630166@GOV.IL</JudicialPersonID>
        <JudicialPersonTypeID>1</JudicialPersonTypeID>
        <JudicialTypeID>1</JudicialTypeID>
        <IsChairman>false</IsChairman>
        <TreatmentStartDate>2024-06-16T13:58:59.027+03:00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מסייעים</RoleName>
        <IsSubProceeding>FALSE</IsSubProceeding>
        <FullName>אנה רובינזון (גורביץ')</FullName>
        <FirstName>אנה</FirstName>
        <LastName>רובינזון (גורביץ')</LastName>
        <PartyPropertyName/>
        <AuthenticationTypeAndNumber>מ.ר. 55950</AuthenticationTypeAndNumber>
        <RepresentatedOrRepresentativesNames/>
        <RepresentatedOrRepresentativesCount>0</RepresentatedOrRepresentativesCount>
        <InvitedBy/>
        <CaseID>80723039</CaseID>
        <CaseJudicialPersonPresentationDS>
          <CaseJudicalPersonActive>
            <CaseID>80723039</CaseID>
            <MotionID>108271611</MotionID>
            <JudicialPersonID>038630166@GOV.IL</JudicialPersonID>
            <JudicialPersonTypeID>1</JudicialPersonTypeID>
            <JudicialTypeID>1</JudicialTypeID>
            <IsChairman>false</IsChairman>
            <TreatmentStartDate>2024-06-16T13:58:59.027+03:00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270784839</CasePartyID>
        <PartyTypeID>2</PartyTypeID>
        <ActivityStatusID>1</ActivityStatusID>
        <PartyAliasID>105</PartyAliasID>
        <PartyAliasName>בא כוח מסייעים</PartyAliasName>
        <LegalEntityID>79309737</LegalEntityID>
        <CaseLegalEntityID>129069449</CaseLegalEntityID>
        <AuthenticationTypeID>4</AuthenticationTypeID>
        <AuthenticationTypeName>מ.ר.</AuthenticationTypeName>
        <LegalEntityNumber>55950</LegalEntityNumber>
        <IsMainPartyType>true</IsMainPartyType>
        <CaseDisplayIdentifier>5338-11-23</CaseDisplayIdentifier>
        <CaseTypeID>10262</CaseTypeID>
        <CaseTypeName>תביעה לאחר הסדר התדיינויות במשפחה (תלה"מ)</CaseTypeName>
        <CaseName>לזר נ' לזר</CaseName>
        <FullAddress>בגין 48 תל אביב -יפו </FullAddress>
        <MotionID>0</MotionID>
        <CasePleaID>0</CasePleaID>
        <LinkedCaseID>0</LinkedCaseID>
        <PartyID>1</PartyID>
        <CasePartyCategoryID>2</CasePartyCategoryID>
        <LegalEntityAddressID>84454243</LegalEntityAddressID>
        <PleaTypeID>4</PleaTypeID>
        <GroupPartyAlias/>
        <IsConverted>false</IsConverted>
        <LegalEntityNameID>90384493</LegalEntityNameID>
        <RepresentatedNamesOfAssistant/>
        <LegalEntityTypeID>4</LegalEntityTypeID>
        <IsVerdictExists>false</IsVerdictExists>
        <IsAsirAzir>false</IsAsirAzir>
        <IsPublicationProhibited>false</IsPublicationProhibited>
        <PublicationProhibitedFullName>אנה רובינזון (גורביץ')</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שמעון פרץ</FullName>
        <FirstName>שמעון</FirstName>
        <LastName>פרץ</LastName>
        <PartyPropertyName/>
        <AuthenticationTypeAndNumber>מ.ר. 40874</AuthenticationTypeAndNumber>
        <RepresentatedOrRepresentativesNames>ניר יעקב לזר</RepresentatedOrRepresentativesNames>
        <RepresentatedOrRepresentativesCount>1</RepresentatedOrRepresentativesCount>
        <InvitedBy/>
        <CaseID>80723039</CaseID>
        <CaseJudicialPersonPresentationDS>
          <CaseJudicalPersonActive>
            <CaseID>80723039</CaseID>
            <MotionID>108271611</MotionID>
            <JudicialPersonID>038630166@GOV.IL</JudicialPersonID>
            <JudicialPersonTypeID>1</JudicialPersonTypeID>
            <JudicialTypeID>1</JudicialTypeID>
            <IsChairman>false</IsChairman>
            <TreatmentStartDate>2024-06-16T13:58:59.027+03:00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262326993</CasePartyID>
        <PartyTypeID>2</PartyTypeID>
        <ActivityStatusID>1</ActivityStatusID>
        <PartyAliasID>21</PartyAliasID>
        <PartyAliasName>בא כוח נתבעים</PartyAliasName>
        <LegalEntityID>415517</LegalEntityID>
        <CaseLegalEntityID>126564486</CaseLegalEntityID>
        <AuthenticationTypeID>4</AuthenticationTypeID>
        <AuthenticationTypeName>מ.ר.</AuthenticationTypeName>
        <LegalEntityNumber>40874</LegalEntityNumber>
        <IsMainPartyType>true</IsMainPartyType>
        <CaseDisplayIdentifier>5338-11-23</CaseDisplayIdentifier>
        <CaseTypeID>10262</CaseTypeID>
        <CaseTypeName>תביעה לאחר הסדר התדיינויות במשפחה (תלה"מ)</CaseTypeName>
        <CaseName>לזר נ' לזר</CaseName>
        <FullAddress>מנחם בגין 150 תל אביב -יפו מגדל WE (קומה 8)</FullAddress>
        <EmailAddress>shimonlawp@gmail.com</EmailAddress>
        <MotionID>0</MotionID>
        <CasePleaID>0</CasePleaID>
        <LinkedCaseID>0</LinkedCaseID>
        <PartyID>2</PartyID>
        <CasePartyCategoryID>2</CasePartyCategoryID>
        <LegalEntityAddressID>87252484</LegalEntityAddressID>
        <LegalEntityEmailAddressID>68222353</LegalEntityEmailAddressID>
        <PleaTypeID>4</PleaTypeID>
        <LawyerOfficeName>משרד עו"ד: שמעון פרץ</LawyerOfficeName>
        <LawyerOfficeID>456161</LawyerOfficeID>
        <GroupPartyAlias/>
        <IsConverted>false</IsConverted>
        <LegalEntityNameID>36501</LegalEntityNameID>
        <RepresentatedNamesOfAssistant/>
        <LegalEntityTypeID>4</LegalEntityTypeID>
        <IsVerdictExists>false</IsVerdictExists>
        <IsAsirAzir>false</IsAsirAzir>
        <IsPublicationProhibited>false</IsPublicationProhibited>
        <PublicationProhibitedFullName>שמעון פרץ</PublicationProhibitedFullName>
      </CaseParties>
      <CaseParties>
        <PartyTypeName>מסייע</PartyTypeName>
        <ProceedingType>כתב טענות עיקרי</ProceedingType>
        <PleaName>כתב תביעה</PleaName>
        <PartyBelonging> - </PartyBelonging>
        <RoleName>מסייע ללא מיוצגים וסניגוריה ציבורית </RoleName>
        <IsSubProceeding>FALSE</IsSubProceeding>
        <FullName>הסיוע המשפטי - מחוז ת"א (אפוטרופסות)</FullName>
        <LastName>הסיוע המשפטי - מחוז ת"א (אפוטרופסות)</LastName>
        <PartyPropertyName/>
        <AuthenticationTypeAndNumber>גופים על פי דין 513436534</AuthenticationTypeAndNumber>
        <RepresentatedOrRepresentativesNames/>
        <RepresentatedOrRepresentativesCount>0</RepresentatedOrRepresentativesCount>
        <InvitedBy/>
        <CaseID>80723039</CaseID>
        <CaseJudicialPersonPresentationDS>
          <CaseJudicalPersonActive>
            <CaseID>80723039</CaseID>
            <MotionID>108271611</MotionID>
            <JudicialPersonID>038630166@GOV.IL</JudicialPersonID>
            <JudicialPersonTypeID>1</JudicialPersonTypeID>
            <JudicialTypeID>1</JudicialTypeID>
            <IsChairman>false</IsChairman>
            <TreatmentStartDate>2024-06-16T13:58:59.027+03:00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270567154</CasePartyID>
        <PartyTypeID>3</PartyTypeID>
        <ActivityStatusID>1</ActivityStatusID>
        <LegalEntityID>75927759</LegalEntityID>
        <CaseLegalEntityID>129004322</CaseLegalEntityID>
        <AssistantRoleID>26</AssistantRoleID>
        <AuthenticationTypeID>17</AuthenticationTypeID>
        <AuthenticationTypeName>גופים על פי דין</AuthenticationTypeName>
        <LegalEntityNumber>513436534</LegalEntityNumber>
        <IsMainPartyType>true</IsMainPartyType>
        <CaseDisplayIdentifier>5338-11-23</CaseDisplayIdentifier>
        <CaseTypeID>10262</CaseTypeID>
        <CaseTypeName>תביעה לאחר הסדר התדיינויות במשפחה (תלה"מ)</CaseTypeName>
        <CaseName>לזר נ' לזר</CaseName>
        <FullAddress>הנרייטה סולד 4 תל אביב -יפו </FullAddress>
        <EmailAddress>siyua_apotroptlv@justice.gov.il</EmailAddress>
        <MotionID>0</MotionID>
        <CasePleaID>0</CasePleaID>
        <LinkedCaseID>0</LinkedCaseID>
        <PartyID>1</PartyID>
        <CasePartyCategoryID>2</CasePartyCategoryID>
        <LegalEntityAddressID>79302861</LegalEntityAddressID>
        <LegalEntityEmailAddressID>68234188</LegalEntityEmailAddressID>
        <PleaTypeID>4</PleaTypeID>
        <GroupPartyAlias/>
        <IsConverted>false</IsConverted>
        <LegalEntityRegisteredNameID>6018564</LegalEntityRegisteredNameID>
        <RepresentatedNamesOfAssistant/>
        <LegalEntityTypeID>3</LegalEntityTypeID>
        <IsVerdictExists>false</IsVerdictExists>
        <IsAsirAzir>false</IsAsirAzir>
        <IsPublicationProhibited>false</IsPublicationProhibited>
        <PublicationProhibitedFullName>הסיוע המשפטי - מחוז ת"א (אפוטרופסות)</PublicationProhibitedFullName>
      </CaseParties>
      <CaseParties>
        <PartyTypeName>מסייע</PartyTypeName>
        <ProceedingType>כתב טענות עיקרי</ProceedingType>
        <PleaName>כתב תביעה</PleaName>
        <PartyBelonging> - </PartyBelonging>
        <RoleName>אפוטרופוס</RoleName>
        <IsSubProceeding>FALSE</IsSubProceeding>
        <FullName>אפוטרופוס לדין</FullName>
        <FirstName>אפוטרופוס</FirstName>
        <LastName>לדין</LastName>
        <PartyPropertyName/>
        <AuthenticationTypeAndNumber>ת"ז </AuthenticationTypeAndNumber>
        <RepresentatedOrRepresentativesNames>אנה רובינזון (גורביץ')</RepresentatedOrRepresentativesNames>
        <RepresentatedOrRepresentativesCount>1</RepresentatedOrRepresentativesCount>
        <InvitedBy/>
        <CaseID>80723039</CaseID>
        <CaseJudicialPersonPresentationDS>
          <CaseJudicalPersonActive>
            <CaseID>80723039</CaseID>
            <MotionID>108271611</MotionID>
            <JudicialPersonID>038630166@GOV.IL</JudicialPersonID>
            <JudicialPersonTypeID>1</JudicialPersonTypeID>
            <JudicialTypeID>1</JudicialTypeID>
            <IsChairman>false</IsChairman>
            <TreatmentStartDate>2024-06-16T13:58:59.027+03:00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270784777</CasePartyID>
        <PartyTypeID>3</PartyTypeID>
        <ActivityStatusID>1</ActivityStatusID>
        <LegalEntityID>81929496</LegalEntityID>
        <CaseLegalEntityID>129069422</CaseLegalEntityID>
        <AssistantRoleID>40</AssistantRoleID>
        <AuthenticationTypeID>1</AuthenticationTypeID>
        <AuthenticationTypeName>ת"ז</AuthenticationTypeName>
        <IsMainPartyType>true</IsMainPartyType>
        <CaseDisplayIdentifier>5338-11-23</CaseDisplayIdentifier>
        <CaseTypeID>10262</CaseTypeID>
        <CaseTypeName>תביעה לאחר הסדר התדיינויות במשפחה (תלה"מ)</CaseTypeName>
        <CaseName>לזר נ' לזר</CaseName>
        <FullAddress/>
        <MotionID>0</MotionID>
        <CasePleaID>0</CasePleaID>
        <LinkedCaseID>0</LinkedCaseID>
        <PartyID>1</PartyID>
        <CasePartyCategoryID>2</CasePartyCategoryID>
        <PleaTypeID>4</PleaTypeID>
        <GroupPartyAlias/>
        <IsConverted>false</IsConverted>
        <LegalEntityNameID>96637023</LegalEntityNameID>
        <RepresentatedNamesOfAssistant/>
        <LegalEntityTypeID>1</LegalEntityTypeID>
        <IsVerdictExists>false</IsVerdictExists>
        <IsAsirAzir>false</IsAsirAzir>
        <IsPublicationProhibited>false</IsPublicationProhibited>
        <PublicationProhibitedFullName>אפוטרופוס לדין</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רחל לב ויזל</FullName>
        <FirstName>רחל</FirstName>
        <LastName>לב ויזל</LastName>
        <PartyPropertyName/>
        <AuthenticationTypeAndNumber>ת"ז 050024959</AuthenticationTypeAndNumber>
        <RepresentatedOrRepresentativesNames/>
        <RepresentatedOrRepresentativesCount>0</RepresentatedOrRepresentativesCount>
        <InvitedBy/>
        <CaseID>80723039</CaseID>
        <CaseJudicialPersonPresentationDS>
          <CaseJudicalPersonActive>
            <CaseID>80723039</CaseID>
            <MotionID>108271611</MotionID>
            <JudicialPersonID>038630166@GOV.IL</JudicialPersonID>
            <JudicialPersonTypeID>1</JudicialPersonTypeID>
            <JudicialTypeID>1</JudicialTypeID>
            <IsChairman>false</IsChairman>
            <TreatmentStartDate>2024-06-16T13:58:59.027+03:00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263878951</CasePartyID>
        <PartyTypeID>5</PartyTypeID>
        <ActivityStatusID>1</ActivityStatusID>
        <PartyAliasID>102</PartyAliasID>
        <PartyAliasName>מומחה בית משפט</PartyAliasName>
        <LegalEntityID>80098460</LegalEntityID>
        <CaseLegalEntityID>127040197</CaseLegalEntityID>
        <AuthenticationTypeID>1</AuthenticationTypeID>
        <AuthenticationTypeName>ת"ז</AuthenticationTypeName>
        <LegalEntityNumber>050024959</LegalEntityNumber>
        <IsMainPartyType>true</IsMainPartyType>
        <CaseDisplayIdentifier>5338-11-23</CaseDisplayIdentifier>
        <CaseTypeID>10262</CaseTypeID>
        <CaseTypeName>תביעה לאחר הסדר התדיינויות במשפחה (תלה"מ)</CaseTypeName>
        <CaseName>לזר נ' לזר</CaseName>
        <FullAddress>באר יעקב מרכז סגול לרפואה היפרבארית בי"ח אסף הרופא</FullAddress>
        <EmailAddress>Rachelle@shamir.gov.il</EmailAddress>
        <MotionID>0</MotionID>
        <CasePleaID>0</CasePleaID>
        <LinkedCaseID>0</LinkedCaseID>
        <CasePartyCategoryID>1</CasePartyCategoryID>
        <LegalEntityAddressID>85774212</LegalEntityAddressID>
        <LegalEntityEmailAddressID>68147554</LegalEntityEmailAddressID>
        <PleaTypeID>4</PleaTypeID>
        <GroupPartyAlias/>
        <IsConverted>false</IsConverted>
        <LegalEntityNameID>92168658</LegalEntityNameID>
        <RepresentatedNamesOfAssistant/>
        <LegalEntityTypeID>6</LegalEntityTypeID>
        <IsVerdictExists>false</IsVerdictExists>
        <IsAsirAzir>false</IsAsirAzir>
        <IsPublicationProhibited>false</IsPublicationProhibited>
        <PublicationProhibitedFullName>רחל לב ויזל</PublicationProhibitedFullName>
      </CaseParties>
      <CaseParties>
        <PartyTypeName>צד</PartyTypeName>
        <ProceedingType>בקשות</ProceedingType>
        <PleaName>בקשה של  בקשה מטעם האפוטרופא לדין</PleaName>
        <PartyBelonging>צד א'</PartyBelonging>
        <RoleName>מבקש 1</RoleName>
        <IsSubProceeding>TRUE</IsSubProceeding>
        <FullName>אפוטרופוס לדין</FullName>
        <FirstName>אפוטרופוס</FirstName>
        <LastName>לדין</LastName>
        <PartyPropertyName/>
        <AuthenticationTypeAndNumber>ת"ז </AuthenticationTypeAndNumber>
        <RepresentatedOrRepresentativesNames>אנה רובינזון (גורביץ')</RepresentatedOrRepresentativesNames>
        <RepresentatedOrRepresentativesCount>1</RepresentatedOrRepresentativesCount>
        <InvitedBy/>
        <CaseID>80723039</CaseID>
        <CaseJudicialPersonPresentationDS>
          <CaseJudicalPersonActive>
            <CaseID>80723039</CaseID>
            <MotionID>108271611</MotionID>
            <JudicialPersonID>038630166@GOV.IL</JudicialPersonID>
            <JudicialPersonTypeID>1</JudicialPersonTypeID>
            <JudicialTypeID>1</JudicialTypeID>
            <IsChairman>false</IsChairman>
            <TreatmentStartDate>2024-06-16T13:58:59.027+03:00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271474719</CasePartyID>
        <PartyTypeID>1</PartyTypeID>
        <ActivityStatusID>1</ActivityStatusID>
        <PartyAliasID>3</PartyAliasID>
        <PartyAliasName>מבקש</PartyAliasName>
        <OrdinalNumber>1</OrdinalNumber>
        <LegalEntityID>81929496</LegalEntityID>
        <CaseLegalEntityID>129069422</CaseLegalEntityID>
        <AssistantRoleID>40</AssistantRoleID>
        <AuthenticationTypeID>1</AuthenticationTypeID>
        <AuthenticationTypeName>ת"ז</AuthenticationTypeName>
        <IsMainPartyType>false</IsMainPartyType>
        <CaseDisplayIdentifier>5338-11-23</CaseDisplayIdentifier>
        <CaseTypeID>10262</CaseTypeID>
        <CaseTypeName>תביעה לאחר הסדר התדיינויות במשפחה (תלה"מ)</CaseTypeName>
        <CaseName>לזר נ' לזר</CaseName>
        <FullAddress/>
        <MotionID>108271611</MotionID>
        <CasePleaID>0</CasePleaID>
        <LinkedCaseID>0</LinkedCaseID>
        <PartyID>1</PartyID>
        <CasePartyCategoryID>4</CasePartyCategoryID>
        <PleaTypeID>60</PleaTypeID>
        <GroupPartyAlias>מבקשים</GroupPartyAlias>
        <IsConverted>false</IsConverted>
        <LegalEntityNameID>96637023</LegalEntityNameID>
        <RepresentatedNamesOfAssistant/>
        <LegalEntityTypeID>1</LegalEntityTypeID>
        <IsVerdictExists>false</IsVerdictExists>
        <IsAsirAzir>false</IsAsirAzir>
        <IsPublicationProhibited>false</IsPublicationProhibited>
        <PublicationProhibitedFullName>אפוטרופוס לדין</PublicationProhibitedFullName>
      </CaseParties>
      <CaseParties>
        <PartyTypeName>צד</PartyTypeName>
        <ProceedingType>בקשות</ProceedingType>
        <PleaName>בקשה של  בקשה מטעם האפוטרופא לדין</PleaName>
        <PartyBelonging>צד ב'</PartyBelonging>
        <RoleName>משיב 1</RoleName>
        <IsSubProceeding>TRUE</IsSubProceeding>
        <FullName>ניר יעקב לזר</FullName>
        <FirstName>ניר יעקב</FirstName>
        <LastName>לזר</LastName>
        <PartyPropertyName/>
        <AuthenticationTypeAndNumber>ת"ז 040861429</AuthenticationTypeAndNumber>
        <RepresentatedOrRepresentativesNames>שמעון פרץ</RepresentatedOrRepresentativesNames>
        <RepresentatedOrRepresentativesCount>1</RepresentatedOrRepresentativesCount>
        <InvitedBy/>
        <CaseID>80723039</CaseID>
        <CaseJudicialPersonPresentationDS>
          <CaseJudicalPersonActive>
            <CaseID>80723039</CaseID>
            <MotionID>108271611</MotionID>
            <JudicialPersonID>038630166@GOV.IL</JudicialPersonID>
            <JudicialPersonTypeID>1</JudicialPersonTypeID>
            <JudicialTypeID>1</JudicialTypeID>
            <IsChairman>false</IsChairman>
            <TreatmentStartDate>2024-06-16T13:58:59.027+03:00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271474720</CasePartyID>
        <PartyTypeID>1</PartyTypeID>
        <ActivityStatusID>1</ActivityStatusID>
        <PartyAliasID>4</PartyAliasID>
        <PartyAliasName>משיב</PartyAliasName>
        <OrdinalNumber>1</OrdinalNumber>
        <LegalEntityID>15811629</LegalEntityID>
        <CaseLegalEntityID>126498563</CaseLegalEntityID>
        <AuthenticationTypeID>1</AuthenticationTypeID>
        <AuthenticationTypeName>ת"ז</AuthenticationTypeName>
        <LegalEntityNumber>040861429</LegalEntityNumber>
        <IsMainPartyType>false</IsMainPartyType>
        <CaseDisplayIdentifier>5338-11-23</CaseDisplayIdentifier>
        <CaseTypeID>10262</CaseTypeID>
        <CaseTypeName>תביעה לאחר הסדר התדיינויות במשפחה (תלה"מ)</CaseTypeName>
        <CaseName>לזר נ' לזר</CaseName>
        <FullAddress>אריאל שרון 6 כניסה א' דירה 2 גבעתיים </FullAddress>
        <MotionID>108271611</MotionID>
        <CasePleaID>0</CasePleaID>
        <FatherName>יהושע</FatherName>
        <LinkedCaseID>0</LinkedCaseID>
        <PartyID>2</PartyID>
        <CasePartyCategoryID>4</CasePartyCategoryID>
        <LegalEntityAddressID>88582974</LegalEntityAddressID>
        <GrandfatherName/>
        <DrivingLicenseNumber>8005732</DrivingLicenseNumber>
        <PleaTypeID>60</PleaTypeID>
        <GroupPartyAlias>משיבים</GroupPartyAlias>
        <IsConverted>false</IsConverted>
        <LegalEntityRegisteredNameID>6984622</LegalEntityRegisteredNameID>
        <LegalEntityNameID>95684900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ניר יעקב לזר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ליאת שקרלז</FullName>
        <FirstName>ליאת</FirstName>
        <LastName>שקרלז</LastName>
        <PartyPropertyName/>
        <AuthenticationTypeAndNumber>מ.ר. 57644</AuthenticationTypeAndNumber>
        <RepresentatedOrRepresentativesNames>תמר לזר</RepresentatedOrRepresentativesNames>
        <RepresentatedOrRepresentativesCount>1</RepresentatedOrRepresentativesCount>
        <InvitedBy/>
        <CaseID>80723039</CaseID>
        <CaseJudicialPersonPresentationDS>
          <CaseJudicalPersonActive>
            <CaseID>80723039</CaseID>
            <MotionID>108271611</MotionID>
            <JudicialPersonID>038630166@GOV.IL</JudicialPersonID>
            <JudicialPersonTypeID>1</JudicialPersonTypeID>
            <JudicialTypeID>1</JudicialTypeID>
            <IsChairman>false</IsChairman>
            <TreatmentStartDate>2024-06-16T13:58:59.027+03:00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262145984</CasePartyID>
        <PartyTypeID>2</PartyTypeID>
        <ActivityStatusID>1</ActivityStatusID>
        <PartyAliasID>20</PartyAliasID>
        <PartyAliasName>בא כוח תובעים</PartyAliasName>
        <OrdinalNumber>1</OrdinalNumber>
        <LegalEntityID>74293394</LegalEntityID>
        <CaseLegalEntityID>126498562</CaseLegalEntityID>
        <AuthenticationTypeID>4</AuthenticationTypeID>
        <AuthenticationTypeName>מ.ר.</AuthenticationTypeName>
        <LegalEntityNumber>57644</LegalEntityNumber>
        <IsMainPartyType>true</IsMainPartyType>
        <CaseDisplayIdentifier>5338-11-23</CaseDisplayIdentifier>
        <CaseTypeID>10262</CaseTypeID>
        <CaseTypeName>תביעה לאחר הסדר התדיינויות במשפחה (תלה"מ)</CaseTypeName>
        <CaseName>לזר נ' לזר</CaseName>
        <FullAddress>ברזני 3 דירה 1 תל אביב -יפו </FullAddress>
        <EmailAddress>liat@lsh-law.co.il</EmailAddress>
        <MotionID>0</MotionID>
        <CasePleaID>0</CasePleaID>
        <LinkedCaseID>0</LinkedCaseID>
        <PartyID>1</PartyID>
        <CasePartyCategoryID>2</CasePartyCategoryID>
        <LegalEntityAddressID>77007733</LegalEntityAddressID>
        <LegalEntityEmailAddressID>67875003</LegalEntityEmailAddressID>
        <PleaTypeID>4</PleaTypeID>
        <LawyerOfficeName>משרד עו"ד שקלרז - תירוש</LawyerOfficeName>
        <LawyerOfficeID>74293395</LawyerOfficeID>
        <GroupPartyAlias/>
        <IsConverted>false</IsConverted>
        <LegalEntityNameID>79750829</LegalEntityNameID>
        <RepresentatedNamesOfAssistant/>
        <LegalEntityTypeID>4</LegalEntityTypeID>
        <IsVerdictExists>false</IsVerdictExists>
        <IsAsirAzir>false</IsAsirAzir>
        <IsPublicationProhibited>false</IsPublicationProhibited>
        <PublicationProhibitedFullName>ליאת שקרלז</PublicationProhibitedFullName>
      </CaseParties>
      <CaseParties>
        <PartyTypeName>צד</PartyTypeName>
        <ProceedingType>בקשות</ProceedingType>
        <PleaName>בקשה של  בקשה מטעם האפוטרופא לדין</PleaName>
        <PartyBelonging>צד ב'</PartyBelonging>
        <RoleName>משיב 2</RoleName>
        <IsSubProceeding>TRUE</IsSubProceeding>
        <FullName>תמר לזר</FullName>
        <FirstName>תמר</FirstName>
        <LastName>לזר</LastName>
        <PartyPropertyName/>
        <AuthenticationTypeAndNumber>ת"ז 301687570</AuthenticationTypeAndNumber>
        <RepresentatedOrRepresentativesNames>ליאת שקרלז</RepresentatedOrRepresentativesNames>
        <RepresentatedOrRepresentativesCount>1</RepresentatedOrRepresentativesCount>
        <InvitedBy/>
        <CaseID>80723039</CaseID>
        <CaseJudicialPersonPresentationDS>
          <CaseJudicalPersonActive>
            <CaseID>80723039</CaseID>
            <MotionID>108271611</MotionID>
            <JudicialPersonID>038630166@GOV.IL</JudicialPersonID>
            <JudicialPersonTypeID>1</JudicialPersonTypeID>
            <JudicialTypeID>1</JudicialTypeID>
            <IsChairman>false</IsChairman>
            <TreatmentStartDate>2024-06-16T13:58:59.027+03:00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271474721</CasePartyID>
        <PartyTypeID>1</PartyTypeID>
        <ActivityStatusID>1</ActivityStatusID>
        <PartyAliasID>4</PartyAliasID>
        <PartyAliasName>משיב</PartyAliasName>
        <OrdinalNumber>2</OrdinalNumber>
        <LegalEntityID>22130247</LegalEntityID>
        <CaseLegalEntityID>126498561</CaseLegalEntityID>
        <AuthenticationTypeID>1</AuthenticationTypeID>
        <AuthenticationTypeName>ת"ז</AuthenticationTypeName>
        <LegalEntityNumber>301687570</LegalEntityNumber>
        <IsMainPartyType>false</IsMainPartyType>
        <CaseDisplayIdentifier>5338-11-23</CaseDisplayIdentifier>
        <CaseTypeID>10262</CaseTypeID>
        <CaseTypeName>תביעה לאחר הסדר התדיינויות במשפחה (תלה"מ)</CaseTypeName>
        <CaseName>לזר נ' לזר</CaseName>
        <FullAddress>הכרמל 28 כפר סבא </FullAddress>
        <EmailAddress>tamar@d-comm.co.il</EmailAddress>
        <MotionID>108271611</MotionID>
        <CasePleaID>0</CasePleaID>
        <FatherName>שלמה</FatherName>
        <LinkedCaseID>0</LinkedCaseID>
        <PartyID>2</PartyID>
        <CasePartyCategoryID>4</CasePartyCategoryID>
        <LegalEntityAddressID>88582971</LegalEntityAddressID>
        <LegalEntityEmailAddressID>68318754</LegalEntityEmailAddressID>
        <PleaTypeID>60</PleaTypeID>
        <GroupPartyAlias>משיבים</GroupPartyAlias>
        <IsConverted>false</IsConverted>
        <LegalEntityRegisteredNameID>9978658</LegalEntityRegisteredNameID>
        <LegalEntityNameID>95670860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תמר לזר</PublicationProhibitedFullName>
      </CaseParties>
    </CasePartiesSelectionDS>
    <CaseName>לזר נ' לזר</CaseName>
    <CaseDisplayIdentifier>5338-11-23</CaseDisplayIdentifier>
    <CaseInterestID>10510</CaseInterestID>
    <CaseTypeShortName>תלה"מ</CaseTypeShortName>
  </dt_DecisionCase>
  <dt_DecisionJudgePanel>
    <JudgeID>038630166@GOV.IL</JudgeID>
    <DisplayName>עידית בן-דב ג'וליאן</DisplayName>
    <RoleName>שופט</RoleName>
    <UserTitleName>שופטת</UserTitleName>
  </dt_DecisionJudgePanel>
  <dt_LegalEntityDetails>
    <Fax>03-6120336</Fax>
    <Phone>03-5752995</Phone>
    <AddressDesc>מגדל WE (קומה 8)</AddressDesc>
    <PartyID>2</PartyID>
    <PartyTypeID>2</PartyTypeID>
    <DecisionID>0</DecisionID>
    <StreetName>מנחם בגין 150</StreetName>
    <ZipCode>6492105</ZipCode>
    <CityName>תל אביב -יפו</CityName>
    <FullName>שמעון פרץ</FullName>
    <Email>shimonlawp@gmail.com</Email>
    <IsPublicationProhibited>false</IsPublicationProhibited>
  </dt_LegalEntityDetails>
  <dt_LegalEntityDetails>
    <Fax>08-9774567</Fax>
    <Phone>08-9772736</Phone>
    <AddressDesc>מרכז סגול לרפואה היפרבארית בי"ח אסף הרופא</AddressDesc>
    <PartyTypeID>5</PartyTypeID>
    <DecisionID>0</DecisionID>
    <CityName>באר יעקב</CityName>
    <FullName>רחל לב ויזל</FullName>
    <Position>1</Position>
    <Email>Rachelle@shamir.gov.il</Email>
    <IsPublicationProhibited>false</IsPublicationProhibited>
  </dt_LegalEntityDetails>
  <dt_LegalEntityDetails>
    <Fax>02-6468011</Fax>
    <Phone>03-6932749</Phone>
    <AddressDesc/>
    <PartyID>1</PartyID>
    <PartyTypeID>3</PartyTypeID>
    <DecisionID>0</DecisionID>
    <AssistantRoleID>26</AssistantRoleID>
    <StreetName>הנרייטה סולד 4</StreetName>
    <CityName>תל אביב -יפו</CityName>
    <FullName> הסיוע המשפטי - מחוז ת"א (אפוטרופסות)</FullName>
    <Email>siyua_apotroptlv@justice.gov.il</Email>
    <IsPublicationProhibited>false</IsPublicationProhibited>
  </dt_LegalEntityDetails>
  <dt_LegalEntityDetails>
    <Fax/>
    <Phone/>
    <AddressDesc/>
    <PartyID>1</PartyID>
    <PartyTypeID>3</PartyTypeID>
    <DecisionID>0</DecisionID>
    <AssistantRoleID>40</AssistantRoleID>
    <StreetName/>
    <CityName/>
    <FullName>אפוטרופוס לדין</FullName>
    <Email/>
    <IsPublicationProhibited>false</IsPublicationProhibited>
  </dt_LegalEntityDetails>
  <dt_LegalEntityDetails>
    <PartyID>1</PartyID>
    <PartyTypeID>2</PartyTypeID>
    <DecisionID>0</DecisionID>
    <StreetName>בגין 48 </StreetName>
    <ZipCode>6418000</ZipCode>
    <CityName>תל אביב -יפו</CityName>
    <FullName>אנה רובינזון (גורביץ')</FullName>
    <IsPublicationProhibited>false</IsPublicationProhibited>
  </dt_LegalEntityDetails>
  <dt_LegalEntityDetails>
    <PartyID>1</PartyID>
    <PartyTypeID>1</PartyTypeID>
    <DecisionID>0</DecisionID>
    <StreetName>הכרמל 28 </StreetName>
    <CityName>כפר סבא</CityName>
    <FullName>תמר לזר</FullName>
    <Email>tamar@d-comm.co.il</Email>
    <IsPublicationProhibited>false</IsPublicationProhibited>
  </dt_LegalEntityDetails>
  <dt_LegalEntityDetails>
    <Fax>077-3179330</Fax>
    <Phone>072-2237380</Phone>
    <PartyID>1</PartyID>
    <PartyTypeID>2</PartyTypeID>
    <DecisionID>0</DecisionID>
    <StreetName>ברזני 3 דירה 1</StreetName>
    <CityName>תל אביב -יפו</CityName>
    <FullName>ליאת שקרלז</FullName>
    <Email>liat@lsh-law.co.il</Email>
    <IsPublicationProhibited>false</IsPublicationProhibited>
  </dt_LegalEntityDetails>
  <dt_LegalEntityDetails>
    <PartyID>2</PartyID>
    <PartyTypeID>1</PartyTypeID>
    <DecisionID>0</DecisionID>
    <StreetName>אריאל שרון 6 כניסה א' דירה 2 </StreetName>
    <ZipCode>5320052</ZipCode>
    <CityName>גבעתיים</CityName>
    <FullName>ניר יעקב לזר</FullName>
    <IsPublicationProhibited>false</IsPublicationProhibited>
  </dt_LegalEntityDetails>
  <dt_CaseJudicalPersonActive>
    <CaseJudicalPerson>שופטת עידית בן-דב ג'וליאן</CaseJudicalPerson>
  </dt_CaseJudicalPersonActive>
  <dt_Sitting>
    <FutureSittingDate>2024-10-15T10:00:00+03:00</FutureSittingDate>
    <PreviousMeetingDate>2024-03-21T13:30:00+02:00</PreviousMeetingDate>
    <NextSittingTypeID>1</NextSittingTypeID>
    <PreviousSittingTypeID>1</PreviousSittingTypeID>
    <NextMeetingDisplayName>שופטת עידית בן-דב ג'וליאן</NextMeetingDisplayName>
    <NextMeetingRoleName>שופט</NextMeetingRoleName>
    <NextMeetingUserTitleName>שופטת</NextMeetingUserTitleName>
    <NextMeetingUserUPN>038630166@GOV.IL</NextMeetingUserUPN>
    <PreviousMeetingDisplayName>שופטת עידית בן-דב ג'וליאן</PreviousMeetingDisplayName>
    <PreviousMeetingRoleName>שופט</PreviousMeetingRoleName>
    <PreviousMeetingUserTitleName>שופטת</PreviousMeetingUserTitleName>
    <PreviousMeetingUserUPN>038630166@GOV.IL</PreviousMeetingUserUPN>
  </dt_Sitting>
  <dt_InMatterOfCase>
    <InMatterOfCaseID>133627</InMatterOfCaseID>
    <AuthenticationTypeID>1</AuthenticationTypeID>
    <AuthenticationNumber>235450665</AuthenticationNumber>
    <FirstName>אורי</FirstName>
    <LastName>לזר</LastName>
  </dt_InMatterOfCase>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90B472-7946-4B06-94BD-1D35E07FF6DC}">
  <ds:schemaRefs/>
</ds:datastoreItem>
</file>

<file path=customXml/itemProps2.xml><?xml version="1.0" encoding="utf-8"?>
<ds:datastoreItem xmlns:ds="http://schemas.openxmlformats.org/officeDocument/2006/customXml" ds:itemID="{7C1EFD59-7981-4F2C-9F59-222E09E14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1946</Words>
  <Characters>9733</Characters>
  <Application>Microsoft Office Word</Application>
  <DocSecurity>12</DocSecurity>
  <Lines>81</Lines>
  <Paragraphs>23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11656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2024-07-30T10:39:00Z</dcterms:created>
  <dcterms:modified xsi:type="dcterms:W3CDTF">2024-07-30T10:39:00Z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ssemblyLocation">
    <vt:lpwstr>C:\Program Files\NGCS\NGCS.Common.WordTemplate.vsto|a6b55e7c-583a-4154-845d-901f18a53e62|vstolocal</vt:lpwstr>
  </property>
  <property fmtid="{D5CDD505-2E9C-101B-9397-08002B2CF9AE}" pid="3" name="_AssemblyName">
    <vt:lpwstr>4E3C66D5-58D4-491E-A7D4-64AF99AF6E8B</vt:lpwstr>
  </property>
</Properties>
</file>